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F44A1" w14:textId="5E07E63E" w:rsidR="00991B9D" w:rsidRPr="006E473F" w:rsidRDefault="00564EA6" w:rsidP="00991B9D">
      <w:pPr>
        <w:pStyle w:val="CRCoverPage"/>
        <w:tabs>
          <w:tab w:val="right" w:pos="9639"/>
        </w:tabs>
        <w:spacing w:after="0"/>
        <w:rPr>
          <w:b/>
          <w:i/>
          <w:noProof/>
          <w:sz w:val="24"/>
          <w:szCs w:val="24"/>
          <w:lang w:eastAsia="ko-KR"/>
        </w:rPr>
      </w:pPr>
      <w:r>
        <w:rPr>
          <w:b/>
          <w:sz w:val="24"/>
          <w:szCs w:val="24"/>
        </w:rPr>
        <w:t xml:space="preserve">3GPP TSG RAN WG1 </w:t>
      </w:r>
      <w:r w:rsidR="00594369">
        <w:rPr>
          <w:b/>
          <w:sz w:val="24"/>
          <w:szCs w:val="24"/>
        </w:rPr>
        <w:t>NR Ad-Hoc#2</w:t>
      </w:r>
      <w:r w:rsidR="00991B9D" w:rsidRPr="006E473F">
        <w:rPr>
          <w:rFonts w:hint="eastAsia"/>
          <w:b/>
          <w:sz w:val="24"/>
          <w:szCs w:val="24"/>
          <w:lang w:eastAsia="ko-KR"/>
        </w:rPr>
        <w:tab/>
      </w:r>
      <w:r w:rsidR="00991B9D" w:rsidRPr="006E473F">
        <w:rPr>
          <w:rFonts w:hint="eastAsia"/>
          <w:b/>
          <w:i/>
          <w:sz w:val="24"/>
          <w:szCs w:val="24"/>
          <w:lang w:eastAsia="ko-KR"/>
        </w:rPr>
        <w:t>R1-</w:t>
      </w:r>
      <w:r w:rsidR="000C1DF9" w:rsidRPr="006E473F">
        <w:rPr>
          <w:rFonts w:hint="eastAsia"/>
          <w:b/>
          <w:i/>
          <w:noProof/>
          <w:sz w:val="24"/>
          <w:szCs w:val="24"/>
          <w:lang w:eastAsia="ko-KR"/>
        </w:rPr>
        <w:t>1</w:t>
      </w:r>
      <w:r w:rsidR="000C1DF9">
        <w:rPr>
          <w:b/>
          <w:i/>
          <w:noProof/>
          <w:sz w:val="24"/>
          <w:szCs w:val="24"/>
          <w:lang w:eastAsia="ko-KR"/>
        </w:rPr>
        <w:t>7</w:t>
      </w:r>
      <w:r w:rsidR="006F61CD">
        <w:rPr>
          <w:b/>
          <w:i/>
          <w:noProof/>
          <w:sz w:val="24"/>
          <w:szCs w:val="24"/>
          <w:lang w:eastAsia="ko-KR"/>
        </w:rPr>
        <w:t>11448</w:t>
      </w:r>
    </w:p>
    <w:p w14:paraId="11C89D06" w14:textId="381501C3" w:rsidR="00991B9D" w:rsidRPr="006E473F" w:rsidRDefault="00594369" w:rsidP="00991B9D">
      <w:pPr>
        <w:pStyle w:val="CRCoverPage"/>
        <w:spacing w:after="240"/>
        <w:outlineLvl w:val="0"/>
        <w:rPr>
          <w:b/>
          <w:noProof/>
          <w:sz w:val="24"/>
          <w:szCs w:val="24"/>
        </w:rPr>
      </w:pPr>
      <w:r>
        <w:rPr>
          <w:b/>
          <w:bCs/>
          <w:noProof/>
          <w:sz w:val="24"/>
          <w:szCs w:val="24"/>
          <w:lang w:eastAsia="ko-KR"/>
        </w:rPr>
        <w:t>Qingdao</w:t>
      </w:r>
      <w:r w:rsidR="00C83557">
        <w:rPr>
          <w:b/>
          <w:noProof/>
          <w:sz w:val="24"/>
          <w:szCs w:val="24"/>
          <w:lang w:eastAsia="ko-KR"/>
        </w:rPr>
        <w:t xml:space="preserve">, </w:t>
      </w:r>
      <w:r w:rsidR="00564EA6">
        <w:rPr>
          <w:b/>
          <w:noProof/>
          <w:sz w:val="24"/>
          <w:szCs w:val="24"/>
          <w:lang w:eastAsia="ko-KR"/>
        </w:rPr>
        <w:t>China</w:t>
      </w:r>
      <w:r>
        <w:rPr>
          <w:b/>
          <w:noProof/>
          <w:sz w:val="24"/>
          <w:szCs w:val="24"/>
          <w:lang w:eastAsia="ko-KR"/>
        </w:rPr>
        <w:t>, 27</w:t>
      </w:r>
      <w:r w:rsidR="008D2AA3">
        <w:rPr>
          <w:b/>
          <w:noProof/>
          <w:sz w:val="24"/>
          <w:szCs w:val="24"/>
          <w:lang w:eastAsia="ko-KR"/>
        </w:rPr>
        <w:t>th</w:t>
      </w:r>
      <w:r w:rsidR="00C83557">
        <w:rPr>
          <w:b/>
          <w:noProof/>
          <w:sz w:val="24"/>
          <w:szCs w:val="24"/>
          <w:lang w:eastAsia="ko-KR"/>
        </w:rPr>
        <w:t xml:space="preserve"> – </w:t>
      </w:r>
      <w:r>
        <w:rPr>
          <w:b/>
          <w:noProof/>
          <w:sz w:val="24"/>
          <w:szCs w:val="24"/>
          <w:lang w:eastAsia="ko-KR"/>
        </w:rPr>
        <w:t>30</w:t>
      </w:r>
      <w:r w:rsidR="00346C08" w:rsidRPr="00346C08">
        <w:rPr>
          <w:b/>
          <w:noProof/>
          <w:sz w:val="24"/>
          <w:szCs w:val="24"/>
          <w:lang w:eastAsia="ko-KR"/>
        </w:rPr>
        <w:t xml:space="preserve">th </w:t>
      </w:r>
      <w:r>
        <w:rPr>
          <w:b/>
          <w:noProof/>
          <w:sz w:val="24"/>
          <w:szCs w:val="24"/>
          <w:lang w:eastAsia="ko-KR"/>
        </w:rPr>
        <w:t>June</w:t>
      </w:r>
      <w:r w:rsidR="00346C08" w:rsidRPr="00346C08">
        <w:rPr>
          <w:b/>
          <w:noProof/>
          <w:sz w:val="24"/>
          <w:szCs w:val="24"/>
          <w:lang w:eastAsia="ko-KR"/>
        </w:rPr>
        <w:t xml:space="preserve"> 2017</w:t>
      </w:r>
    </w:p>
    <w:p w14:paraId="75CD537F" w14:textId="00A6DFC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94369">
        <w:rPr>
          <w:rFonts w:ascii="Arial" w:hAnsi="Arial"/>
          <w:sz w:val="24"/>
          <w:lang w:eastAsia="ko-KR"/>
        </w:rPr>
        <w:t>5</w:t>
      </w:r>
      <w:r w:rsidR="00564EA6">
        <w:rPr>
          <w:rFonts w:ascii="Arial" w:hAnsi="Arial"/>
          <w:sz w:val="24"/>
          <w:lang w:eastAsia="ko-KR"/>
        </w:rPr>
        <w:t>.1.2.2.3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72F7E99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2480">
        <w:rPr>
          <w:rFonts w:ascii="Arial" w:hAnsi="Arial"/>
          <w:sz w:val="24"/>
        </w:rPr>
        <w:t>System level simulation assumptions</w:t>
      </w:r>
      <w:r w:rsidR="002311D3" w:rsidRPr="002311D3">
        <w:rPr>
          <w:rFonts w:ascii="Arial" w:hAnsi="Arial"/>
          <w:sz w:val="24"/>
        </w:rPr>
        <w:t xml:space="preserv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1E15DCDA" w:rsidR="002D5500" w:rsidRDefault="00F32552" w:rsidP="002D5500">
      <w:pPr>
        <w:pStyle w:val="maintext"/>
        <w:ind w:firstLine="400"/>
      </w:pPr>
      <w:r>
        <w:t xml:space="preserve">In </w:t>
      </w:r>
      <w:r w:rsidR="006839F0">
        <w:t xml:space="preserve">this contribution, </w:t>
      </w:r>
      <w:r w:rsidR="00CF359C">
        <w:t xml:space="preserve">we </w:t>
      </w:r>
      <w:r w:rsidR="00747209">
        <w:t xml:space="preserve">discuss the aspects of beam management that should be considered in </w:t>
      </w:r>
      <w:r w:rsidR="00CF359C">
        <w:t xml:space="preserve">the </w:t>
      </w:r>
      <w:r w:rsidR="00747209">
        <w:t xml:space="preserve">system level simulation </w:t>
      </w:r>
      <w:r w:rsidR="00E57B8E">
        <w:t xml:space="preserve">for beam management. </w:t>
      </w:r>
      <w:r w:rsidR="00493709">
        <w:t xml:space="preserve">The </w:t>
      </w:r>
      <w:r w:rsidR="006F50C4">
        <w:t xml:space="preserve">system level simulation results </w:t>
      </w:r>
      <w:r w:rsidR="00BD293D">
        <w:t>are shown in our company’s</w:t>
      </w:r>
      <w:r w:rsidR="00493709">
        <w:t xml:space="preserve"> contribution</w:t>
      </w:r>
      <w:r w:rsidR="001C0E36">
        <w:t xml:space="preserve"> [4</w:t>
      </w:r>
      <w:r w:rsidR="00F75CB3">
        <w:t>]</w:t>
      </w:r>
      <w:r w:rsidR="00493709">
        <w:t>.</w:t>
      </w:r>
    </w:p>
    <w:p w14:paraId="1DEFCB18" w14:textId="7548315C" w:rsidR="00895496" w:rsidRDefault="00044360" w:rsidP="00576395">
      <w:pPr>
        <w:pStyle w:val="Heading1"/>
        <w:tabs>
          <w:tab w:val="num" w:pos="0"/>
        </w:tabs>
        <w:ind w:left="799" w:hanging="799"/>
      </w:pPr>
      <w:r>
        <w:t>Some e</w:t>
      </w:r>
      <w:r w:rsidR="00B32370">
        <w:t>valuation aspects for beam management</w:t>
      </w:r>
    </w:p>
    <w:p w14:paraId="6161A171" w14:textId="77777777" w:rsidR="001A7A12" w:rsidRDefault="001A7A12" w:rsidP="001A7A12">
      <w:pPr>
        <w:pStyle w:val="maintext"/>
        <w:ind w:firstLineChars="0" w:firstLine="0"/>
      </w:pPr>
    </w:p>
    <w:p w14:paraId="6B359C33" w14:textId="4318FDAB" w:rsidR="00F13FF6" w:rsidRPr="00F13FF6" w:rsidRDefault="00287B61" w:rsidP="00F13FF6">
      <w:pPr>
        <w:pStyle w:val="maintext"/>
        <w:ind w:firstLineChars="0" w:firstLine="0"/>
        <w:rPr>
          <w:lang w:val="en-US"/>
        </w:rPr>
      </w:pPr>
      <w:r>
        <w:rPr>
          <w:b/>
          <w:u w:val="single"/>
        </w:rPr>
        <w:t>B</w:t>
      </w:r>
      <w:r w:rsidR="00F13FF6">
        <w:rPr>
          <w:b/>
          <w:u w:val="single"/>
        </w:rPr>
        <w:t xml:space="preserve">eam measurement </w:t>
      </w:r>
      <w:r w:rsidR="00E22E8A">
        <w:rPr>
          <w:b/>
          <w:u w:val="single"/>
        </w:rPr>
        <w:t xml:space="preserve">reference signal </w:t>
      </w:r>
      <w:r>
        <w:rPr>
          <w:b/>
          <w:u w:val="single"/>
        </w:rPr>
        <w:t xml:space="preserve">time </w:t>
      </w:r>
      <w:r w:rsidR="00E22E8A">
        <w:rPr>
          <w:b/>
          <w:u w:val="single"/>
        </w:rPr>
        <w:t>density</w:t>
      </w:r>
    </w:p>
    <w:p w14:paraId="09BC276D" w14:textId="77777777" w:rsidR="001A7A12" w:rsidRDefault="001A7A12" w:rsidP="001A7A12">
      <w:pPr>
        <w:pStyle w:val="maintext"/>
        <w:ind w:firstLineChars="0" w:firstLine="0"/>
      </w:pPr>
    </w:p>
    <w:p w14:paraId="32D06709" w14:textId="155A914F" w:rsidR="00E22E8A" w:rsidRDefault="001A7A12" w:rsidP="00DE4E9F">
      <w:pPr>
        <w:pStyle w:val="maintext"/>
        <w:ind w:firstLine="400"/>
      </w:pPr>
      <w:r w:rsidRPr="001A7A12">
        <w:t>S</w:t>
      </w:r>
      <w:r>
        <w:t>imilar to link level simulation case</w:t>
      </w:r>
      <w:r w:rsidR="00287B61">
        <w:t xml:space="preserve"> [2][3]</w:t>
      </w:r>
      <w:r>
        <w:t xml:space="preserve">, UE rotation should be considered in the system level simulation. </w:t>
      </w:r>
      <w:r w:rsidR="00305B58">
        <w:t xml:space="preserve">UE rotation is </w:t>
      </w:r>
      <w:r w:rsidR="00FF6453">
        <w:t xml:space="preserve">a </w:t>
      </w:r>
      <w:r w:rsidR="00BA555A">
        <w:t>simple way to induce beam pair link change</w:t>
      </w:r>
      <w:r w:rsidR="00305B58">
        <w:t xml:space="preserve"> </w:t>
      </w:r>
      <w:r w:rsidR="00FF6453">
        <w:t xml:space="preserve">in </w:t>
      </w:r>
      <w:r>
        <w:t>system</w:t>
      </w:r>
      <w:r w:rsidR="00FF6453">
        <w:t xml:space="preserve"> level simu</w:t>
      </w:r>
      <w:r w:rsidR="00351D4B">
        <w:t>l</w:t>
      </w:r>
      <w:r w:rsidR="00FF6453">
        <w:t xml:space="preserve">ation </w:t>
      </w:r>
      <w:r w:rsidR="00305B58">
        <w:t>to evaluate the impact of beam misalignment and beam adjustment latency.</w:t>
      </w:r>
      <w:r>
        <w:t xml:space="preserve"> In system level simulation another factor which will affect the beam measurement is the UE movement. </w:t>
      </w:r>
      <w:r w:rsidR="00F13FF6">
        <w:t xml:space="preserve">There are two alternatives to model the UE movement in TR38.900, i.e., procedure A and procedure B. In our company’s system level simulation results [3], procedure A is selected. In every slot, the </w:t>
      </w:r>
      <w:proofErr w:type="spellStart"/>
      <w:r w:rsidR="00F13FF6">
        <w:t>AoA</w:t>
      </w:r>
      <w:proofErr w:type="spellEnd"/>
      <w:r w:rsidR="00F13FF6">
        <w:t xml:space="preserve">, </w:t>
      </w:r>
      <w:proofErr w:type="spellStart"/>
      <w:r w:rsidR="00F13FF6">
        <w:t>AoD</w:t>
      </w:r>
      <w:proofErr w:type="spellEnd"/>
      <w:r w:rsidR="00F13FF6">
        <w:t xml:space="preserve">, </w:t>
      </w:r>
      <w:proofErr w:type="spellStart"/>
      <w:r w:rsidR="00F13FF6">
        <w:t>ZoA</w:t>
      </w:r>
      <w:proofErr w:type="spellEnd"/>
      <w:r w:rsidR="00F13FF6">
        <w:t xml:space="preserve">, </w:t>
      </w:r>
      <w:proofErr w:type="spellStart"/>
      <w:r w:rsidR="00F13FF6">
        <w:t>ZoD</w:t>
      </w:r>
      <w:proofErr w:type="spellEnd"/>
      <w:r w:rsidR="00F13FF6">
        <w:t xml:space="preserve"> angles will be updated based on the UE speed, time, reflector factor and UE-</w:t>
      </w:r>
      <w:proofErr w:type="spellStart"/>
      <w:r w:rsidR="00F13FF6">
        <w:t>gNB</w:t>
      </w:r>
      <w:proofErr w:type="spellEnd"/>
      <w:r w:rsidR="00F13FF6">
        <w:t xml:space="preserve"> distance. </w:t>
      </w:r>
    </w:p>
    <w:p w14:paraId="25520B87" w14:textId="77777777" w:rsidR="00E22E8A" w:rsidRDefault="00E22E8A" w:rsidP="001A7A12">
      <w:pPr>
        <w:pStyle w:val="maintext"/>
        <w:ind w:firstLineChars="0" w:firstLine="0"/>
      </w:pPr>
    </w:p>
    <w:p w14:paraId="221B2A9B" w14:textId="531673D7" w:rsidR="00507936" w:rsidRDefault="00F13FF6" w:rsidP="00DE4E9F">
      <w:pPr>
        <w:pStyle w:val="maintext"/>
        <w:ind w:firstLine="400"/>
      </w:pPr>
      <w:r>
        <w:t xml:space="preserve">However, UE may not be able to change its beam due to the </w:t>
      </w:r>
      <w:r w:rsidR="00E22E8A">
        <w:t>limited resources allocated for beam measurement in time domain. In other words, even though the optimal beam has changed, UE may not be able to detect this change since the re</w:t>
      </w:r>
      <w:r w:rsidR="00287B61">
        <w:t>ference signals cannot be allocated</w:t>
      </w:r>
      <w:r w:rsidR="00E22E8A">
        <w:t xml:space="preserve"> </w:t>
      </w:r>
      <w:r w:rsidR="00287B61">
        <w:t xml:space="preserve">in </w:t>
      </w:r>
      <w:r w:rsidR="00E22E8A">
        <w:t xml:space="preserve">all the time resources. The </w:t>
      </w:r>
      <w:r w:rsidR="00287B61">
        <w:t xml:space="preserve">time </w:t>
      </w:r>
      <w:r w:rsidR="00E22E8A">
        <w:t xml:space="preserve">density of reference signals or the periodicity of the reference signals, plays an important role in the system level performance. If the </w:t>
      </w:r>
      <w:r w:rsidR="00287B61">
        <w:t xml:space="preserve">time </w:t>
      </w:r>
      <w:r w:rsidR="00E22E8A">
        <w:t xml:space="preserve">density of reference signals is </w:t>
      </w:r>
      <w:r w:rsidR="00287B61">
        <w:t xml:space="preserve">too </w:t>
      </w:r>
      <w:r w:rsidR="00E22E8A">
        <w:t>high, there is a high system overhead</w:t>
      </w:r>
      <w:r w:rsidR="00507936">
        <w:t xml:space="preserve"> and there may be no change on the optimal beam</w:t>
      </w:r>
      <w:r w:rsidR="00287B61">
        <w:t xml:space="preserve"> between the two transmission occasions</w:t>
      </w:r>
      <w:r w:rsidR="00507936">
        <w:t xml:space="preserve">. However, if the density of reference signals is </w:t>
      </w:r>
      <w:r w:rsidR="00287B61">
        <w:t xml:space="preserve">too </w:t>
      </w:r>
      <w:r w:rsidR="00507936">
        <w:t>low, UE may experience outage due to loss of the optimal beam. Therefore, we have the following proposal.</w:t>
      </w:r>
    </w:p>
    <w:p w14:paraId="529D0B92" w14:textId="77777777" w:rsidR="00DE4E9F" w:rsidRDefault="00DE4E9F" w:rsidP="001A7A12">
      <w:pPr>
        <w:pStyle w:val="maintext"/>
        <w:ind w:firstLineChars="0" w:firstLine="0"/>
      </w:pPr>
    </w:p>
    <w:p w14:paraId="1CEDA7DF" w14:textId="62476F20" w:rsidR="001A7A12" w:rsidRPr="00507936" w:rsidRDefault="00507936" w:rsidP="00507936">
      <w:pPr>
        <w:pStyle w:val="maintext"/>
        <w:ind w:firstLineChars="0"/>
        <w:rPr>
          <w:rFonts w:cs="Times New Roman"/>
          <w:b/>
        </w:rPr>
      </w:pPr>
      <w:r w:rsidRPr="00194540">
        <w:rPr>
          <w:b/>
        </w:rPr>
        <w:t>P</w:t>
      </w:r>
      <w:r w:rsidRPr="00476793">
        <w:rPr>
          <w:b/>
        </w:rPr>
        <w:t xml:space="preserve">roposal </w:t>
      </w:r>
      <w:r>
        <w:rPr>
          <w:b/>
        </w:rPr>
        <w:t>1</w:t>
      </w:r>
      <w:r w:rsidRPr="00476793">
        <w:rPr>
          <w:b/>
        </w:rPr>
        <w:t xml:space="preserve">: </w:t>
      </w:r>
      <w:r w:rsidR="00287B61">
        <w:rPr>
          <w:b/>
        </w:rPr>
        <w:t>Beam management r</w:t>
      </w:r>
      <w:r>
        <w:rPr>
          <w:b/>
        </w:rPr>
        <w:t xml:space="preserve">eference signal </w:t>
      </w:r>
      <w:r w:rsidR="00287B61">
        <w:rPr>
          <w:b/>
        </w:rPr>
        <w:t>time density</w:t>
      </w:r>
      <w:r>
        <w:rPr>
          <w:b/>
        </w:rPr>
        <w:t xml:space="preserve"> for beam measurement</w:t>
      </w:r>
      <w:r w:rsidRPr="00476793">
        <w:rPr>
          <w:b/>
        </w:rPr>
        <w:t xml:space="preserve"> is included in the </w:t>
      </w:r>
      <w:r>
        <w:rPr>
          <w:b/>
        </w:rPr>
        <w:t>system</w:t>
      </w:r>
      <w:r w:rsidRPr="00476793">
        <w:rPr>
          <w:b/>
        </w:rPr>
        <w:t xml:space="preserve"> level simulation assumptions.</w:t>
      </w:r>
      <w:r w:rsidR="00E22E8A">
        <w:t xml:space="preserve"> </w:t>
      </w:r>
    </w:p>
    <w:p w14:paraId="6EB517AF" w14:textId="3A965B48" w:rsidR="00044360" w:rsidRDefault="00044360" w:rsidP="00CD2480">
      <w:pPr>
        <w:pStyle w:val="maintext"/>
        <w:ind w:firstLineChars="0" w:firstLine="0"/>
        <w:rPr>
          <w:b/>
          <w:u w:val="single"/>
        </w:rPr>
      </w:pPr>
    </w:p>
    <w:p w14:paraId="012DF9AF" w14:textId="6991A83B" w:rsidR="009C0CA5" w:rsidRPr="00F13FF6" w:rsidRDefault="00DE4E9F" w:rsidP="009C0CA5">
      <w:pPr>
        <w:pStyle w:val="maintext"/>
        <w:ind w:firstLineChars="0" w:firstLine="0"/>
        <w:rPr>
          <w:lang w:val="en-US"/>
        </w:rPr>
      </w:pPr>
      <w:r>
        <w:rPr>
          <w:b/>
          <w:u w:val="single"/>
        </w:rPr>
        <w:t>TRP switching</w:t>
      </w:r>
    </w:p>
    <w:p w14:paraId="3538B3F8" w14:textId="3097EF5B" w:rsidR="009C0CA5" w:rsidRDefault="009C0CA5" w:rsidP="00CD2480">
      <w:pPr>
        <w:pStyle w:val="maintext"/>
        <w:ind w:firstLineChars="0" w:firstLine="0"/>
        <w:rPr>
          <w:b/>
          <w:u w:val="single"/>
          <w:lang w:val="en-US"/>
        </w:rPr>
      </w:pPr>
    </w:p>
    <w:p w14:paraId="18534110" w14:textId="0CB952C1" w:rsidR="00ED6AF9" w:rsidRPr="009C0CA5" w:rsidRDefault="009C0CA5" w:rsidP="00DE4E9F">
      <w:pPr>
        <w:pStyle w:val="maintext"/>
        <w:ind w:firstLine="400"/>
      </w:pPr>
      <w:r w:rsidRPr="009C0CA5">
        <w:t>Differ</w:t>
      </w:r>
      <w:r>
        <w:t>ent from</w:t>
      </w:r>
      <w:r w:rsidR="00DE4E9F">
        <w:t xml:space="preserve"> the</w:t>
      </w:r>
      <w:r>
        <w:t xml:space="preserve"> link level simulation, when beam failure happens due to either UE rotation or UE movement, UE can start either beam recovery procedure or i</w:t>
      </w:r>
      <w:r w:rsidR="00DE4E9F">
        <w:t>nstead UE can attach to another beam or even another TRP</w:t>
      </w:r>
      <w:r>
        <w:t xml:space="preserve">. In the system level simulation, </w:t>
      </w:r>
      <w:r w:rsidR="00DE4E9F">
        <w:t>TRP</w:t>
      </w:r>
      <w:r>
        <w:t xml:space="preserve"> switching procedure is based on the handover threshold. If the UE is always attached to the original selected </w:t>
      </w:r>
      <w:r w:rsidR="00DE4E9F">
        <w:t>TRP</w:t>
      </w:r>
      <w:r w:rsidR="00471EA5">
        <w:t xml:space="preserve"> and try to select the best beam from/to the original selected </w:t>
      </w:r>
      <w:r w:rsidR="00DE4E9F">
        <w:t>TRP</w:t>
      </w:r>
      <w:r w:rsidR="00471EA5">
        <w:t xml:space="preserve">, UE </w:t>
      </w:r>
      <w:r w:rsidR="00DE4E9F">
        <w:t xml:space="preserve">may suffer a performance loss, which can be mitigated if UE </w:t>
      </w:r>
      <w:r w:rsidR="00471EA5">
        <w:t>switch</w:t>
      </w:r>
      <w:r w:rsidR="00DE4E9F">
        <w:t>es</w:t>
      </w:r>
      <w:r w:rsidR="00471EA5">
        <w:t xml:space="preserve"> to a better </w:t>
      </w:r>
      <w:r w:rsidR="00DE4E9F">
        <w:t>TRP</w:t>
      </w:r>
      <w:r w:rsidR="00471EA5">
        <w:t xml:space="preserve">. </w:t>
      </w:r>
      <w:r>
        <w:t xml:space="preserve"> </w:t>
      </w:r>
    </w:p>
    <w:p w14:paraId="7F67949F" w14:textId="79974C46" w:rsidR="00ED6AF9" w:rsidRDefault="00ED6AF9" w:rsidP="00CD2480">
      <w:pPr>
        <w:pStyle w:val="maintext"/>
        <w:ind w:firstLineChars="0" w:firstLine="0"/>
        <w:rPr>
          <w:b/>
          <w:u w:val="single"/>
        </w:rPr>
      </w:pPr>
    </w:p>
    <w:p w14:paraId="4A7917C2" w14:textId="30450116" w:rsidR="00471EA5" w:rsidRPr="00507936" w:rsidRDefault="00471EA5" w:rsidP="00471EA5">
      <w:pPr>
        <w:pStyle w:val="maintext"/>
        <w:ind w:firstLineChars="0"/>
        <w:rPr>
          <w:rFonts w:cs="Times New Roman"/>
          <w:b/>
        </w:rPr>
      </w:pPr>
      <w:r w:rsidRPr="00194540">
        <w:rPr>
          <w:b/>
        </w:rPr>
        <w:t>P</w:t>
      </w:r>
      <w:r w:rsidRPr="00476793">
        <w:rPr>
          <w:b/>
        </w:rPr>
        <w:t xml:space="preserve">roposal </w:t>
      </w:r>
      <w:r>
        <w:rPr>
          <w:b/>
        </w:rPr>
        <w:t>2</w:t>
      </w:r>
      <w:r w:rsidRPr="00476793">
        <w:rPr>
          <w:b/>
        </w:rPr>
        <w:t xml:space="preserve">: </w:t>
      </w:r>
      <w:r w:rsidR="00D411D9">
        <w:rPr>
          <w:b/>
        </w:rPr>
        <w:t>Details of TRP handover or reselection</w:t>
      </w:r>
      <w:r w:rsidR="00CD536D">
        <w:rPr>
          <w:b/>
        </w:rPr>
        <w:t xml:space="preserve"> is</w:t>
      </w:r>
      <w:r w:rsidRPr="00476793">
        <w:rPr>
          <w:b/>
        </w:rPr>
        <w:t xml:space="preserve"> included in the </w:t>
      </w:r>
      <w:r>
        <w:rPr>
          <w:b/>
        </w:rPr>
        <w:t>system</w:t>
      </w:r>
      <w:r w:rsidRPr="00476793">
        <w:rPr>
          <w:b/>
        </w:rPr>
        <w:t xml:space="preserve"> level simulation assumptions</w:t>
      </w:r>
      <w:r>
        <w:rPr>
          <w:b/>
        </w:rPr>
        <w:t xml:space="preserve"> to </w:t>
      </w:r>
      <w:r w:rsidR="00D411D9">
        <w:rPr>
          <w:b/>
        </w:rPr>
        <w:t>understand</w:t>
      </w:r>
      <w:r>
        <w:rPr>
          <w:b/>
        </w:rPr>
        <w:t xml:space="preserve"> the impact of beam </w:t>
      </w:r>
      <w:r w:rsidR="00520656">
        <w:rPr>
          <w:b/>
        </w:rPr>
        <w:t>pair</w:t>
      </w:r>
      <w:r w:rsidR="00D411D9">
        <w:rPr>
          <w:b/>
        </w:rPr>
        <w:t xml:space="preserve"> link</w:t>
      </w:r>
      <w:r w:rsidR="00520656">
        <w:rPr>
          <w:b/>
        </w:rPr>
        <w:t xml:space="preserve"> </w:t>
      </w:r>
      <w:r>
        <w:rPr>
          <w:b/>
        </w:rPr>
        <w:t>switching</w:t>
      </w:r>
      <w:r w:rsidRPr="00476793">
        <w:rPr>
          <w:b/>
        </w:rPr>
        <w:t>.</w:t>
      </w:r>
      <w:r>
        <w:rPr>
          <w:b/>
        </w:rPr>
        <w:t xml:space="preserve"> </w:t>
      </w:r>
      <w:r>
        <w:t xml:space="preserve"> </w:t>
      </w:r>
    </w:p>
    <w:p w14:paraId="2E99D04E" w14:textId="77777777" w:rsidR="00FA69A7" w:rsidRDefault="00FA69A7" w:rsidP="00FA69A7">
      <w:pPr>
        <w:pStyle w:val="maintext"/>
        <w:ind w:firstLineChars="0" w:firstLine="0"/>
        <w:rPr>
          <w:b/>
          <w:u w:val="single"/>
        </w:rPr>
      </w:pPr>
    </w:p>
    <w:p w14:paraId="79E7D867" w14:textId="4F6DF9A4" w:rsidR="00784C64" w:rsidRDefault="00784C64" w:rsidP="00784C64">
      <w:pPr>
        <w:pStyle w:val="maintext"/>
        <w:ind w:firstLineChars="0" w:firstLine="0"/>
      </w:pPr>
    </w:p>
    <w:p w14:paraId="5117FAEC" w14:textId="6FE9DD9E" w:rsidR="004B4052" w:rsidRDefault="004B4052" w:rsidP="00CD2480">
      <w:pPr>
        <w:pStyle w:val="maintext"/>
        <w:ind w:firstLine="400"/>
      </w:pPr>
      <w:r w:rsidRPr="00CD2480">
        <w:t xml:space="preserve">Based on the above discussion, our proposed </w:t>
      </w:r>
      <w:r>
        <w:t xml:space="preserve">change to the simulation assumption for </w:t>
      </w:r>
      <w:r w:rsidR="00BD293D">
        <w:t xml:space="preserve">system </w:t>
      </w:r>
      <w:r>
        <w:t>level is given in Table 1 (change is highlighted in red).</w:t>
      </w:r>
    </w:p>
    <w:p w14:paraId="6570BD25" w14:textId="77777777" w:rsidR="004B4052" w:rsidRPr="00CD2480" w:rsidRDefault="004B4052" w:rsidP="00CD2480">
      <w:pPr>
        <w:pStyle w:val="maintext"/>
        <w:ind w:firstLine="400"/>
      </w:pPr>
    </w:p>
    <w:p w14:paraId="23650DB9" w14:textId="23609F97" w:rsidR="00747209" w:rsidRPr="00747209" w:rsidRDefault="00747209" w:rsidP="00747209">
      <w:pPr>
        <w:pStyle w:val="Caption"/>
        <w:keepNext/>
        <w:jc w:val="center"/>
        <w:rPr>
          <w:rFonts w:eastAsiaTheme="minorEastAsia"/>
          <w:b w:val="0"/>
          <w:lang w:eastAsia="zh-CN"/>
        </w:rPr>
      </w:pPr>
      <w:r w:rsidRPr="00747209">
        <w:rPr>
          <w:b w:val="0"/>
        </w:rPr>
        <w:t xml:space="preserve">Table </w:t>
      </w:r>
      <w:r w:rsidR="00BD293D">
        <w:rPr>
          <w:b w:val="0"/>
        </w:rPr>
        <w:t>1</w:t>
      </w:r>
      <w:r w:rsidRPr="00747209">
        <w:rPr>
          <w:rFonts w:eastAsiaTheme="minorEastAsia"/>
          <w:b w:val="0"/>
          <w:lang w:eastAsia="zh-CN"/>
        </w:rPr>
        <w:t xml:space="preserve"> Simulation assumption for system level</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88"/>
        <w:gridCol w:w="6431"/>
      </w:tblGrid>
      <w:tr w:rsidR="00747209" w:rsidRPr="00747209" w14:paraId="2AF4B446" w14:textId="77777777" w:rsidTr="00916C83">
        <w:trPr>
          <w:trHeight w:val="197"/>
        </w:trPr>
        <w:tc>
          <w:tcPr>
            <w:tcW w:w="0" w:type="auto"/>
            <w:shd w:val="clear" w:color="auto" w:fill="auto"/>
            <w:tcMar>
              <w:top w:w="11" w:type="dxa"/>
              <w:left w:w="80" w:type="dxa"/>
              <w:bottom w:w="0" w:type="dxa"/>
              <w:right w:w="80" w:type="dxa"/>
            </w:tcMar>
            <w:vAlign w:val="center"/>
            <w:hideMark/>
          </w:tcPr>
          <w:p w14:paraId="76CC289A"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Attributes</w:t>
            </w:r>
          </w:p>
        </w:tc>
        <w:tc>
          <w:tcPr>
            <w:tcW w:w="0" w:type="auto"/>
            <w:shd w:val="clear" w:color="auto" w:fill="auto"/>
            <w:tcMar>
              <w:top w:w="11" w:type="dxa"/>
              <w:left w:w="80" w:type="dxa"/>
              <w:bottom w:w="0" w:type="dxa"/>
              <w:right w:w="80" w:type="dxa"/>
            </w:tcMar>
            <w:vAlign w:val="center"/>
            <w:hideMark/>
          </w:tcPr>
          <w:p w14:paraId="113EA2B5"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Values of assumptions</w:t>
            </w:r>
          </w:p>
        </w:tc>
      </w:tr>
      <w:tr w:rsidR="00747209" w:rsidRPr="00747209" w14:paraId="34B4DF87" w14:textId="77777777" w:rsidTr="00916C83">
        <w:trPr>
          <w:trHeight w:val="1353"/>
        </w:trPr>
        <w:tc>
          <w:tcPr>
            <w:tcW w:w="0" w:type="auto"/>
            <w:shd w:val="clear" w:color="auto" w:fill="auto"/>
            <w:tcMar>
              <w:top w:w="11" w:type="dxa"/>
              <w:left w:w="80" w:type="dxa"/>
              <w:bottom w:w="0" w:type="dxa"/>
              <w:right w:w="80" w:type="dxa"/>
            </w:tcMar>
            <w:vAlign w:val="center"/>
            <w:hideMark/>
          </w:tcPr>
          <w:p w14:paraId="08B4B5F4"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Scenarios (Carrier Frequency)</w:t>
            </w:r>
          </w:p>
        </w:tc>
        <w:tc>
          <w:tcPr>
            <w:tcW w:w="0" w:type="auto"/>
            <w:shd w:val="clear" w:color="auto" w:fill="auto"/>
            <w:tcMar>
              <w:top w:w="11" w:type="dxa"/>
              <w:left w:w="80" w:type="dxa"/>
              <w:bottom w:w="0" w:type="dxa"/>
              <w:right w:w="80" w:type="dxa"/>
            </w:tcMar>
            <w:vAlign w:val="center"/>
            <w:hideMark/>
          </w:tcPr>
          <w:p w14:paraId="17B500EC" w14:textId="77777777" w:rsidR="00747209" w:rsidRPr="00CD2480" w:rsidRDefault="00747209" w:rsidP="00747209">
            <w:pPr>
              <w:pStyle w:val="ListParagraph"/>
              <w:numPr>
                <w:ilvl w:val="0"/>
                <w:numId w:val="43"/>
              </w:numPr>
              <w:spacing w:after="200" w:line="276" w:lineRule="auto"/>
              <w:ind w:leftChars="0"/>
              <w:rPr>
                <w:rFonts w:eastAsia="SimSun"/>
                <w:kern w:val="24"/>
                <w:lang w:eastAsia="zh-CN"/>
              </w:rPr>
            </w:pPr>
            <w:r w:rsidRPr="00CD2480">
              <w:rPr>
                <w:rFonts w:eastAsia="SimSun"/>
                <w:kern w:val="24"/>
                <w:lang w:eastAsia="zh-CN"/>
              </w:rPr>
              <w:t xml:space="preserve">Indoor hotspot :4 GHz, 30GHz; </w:t>
            </w:r>
          </w:p>
          <w:p w14:paraId="15F128D1" w14:textId="77777777" w:rsidR="00747209" w:rsidRPr="00CD2480" w:rsidRDefault="00747209" w:rsidP="00747209">
            <w:pPr>
              <w:pStyle w:val="ListParagraph"/>
              <w:numPr>
                <w:ilvl w:val="0"/>
                <w:numId w:val="43"/>
              </w:numPr>
              <w:spacing w:after="200" w:line="276" w:lineRule="auto"/>
              <w:ind w:leftChars="0"/>
              <w:rPr>
                <w:rFonts w:eastAsia="SimSun"/>
                <w:kern w:val="24"/>
                <w:lang w:eastAsia="zh-CN"/>
              </w:rPr>
            </w:pPr>
            <w:r w:rsidRPr="00CD2480">
              <w:rPr>
                <w:rFonts w:eastAsia="SimSun"/>
                <w:kern w:val="24"/>
                <w:lang w:eastAsia="zh-CN"/>
              </w:rPr>
              <w:t>Urban macro: 4 GHz, 30GHz;</w:t>
            </w:r>
          </w:p>
          <w:p w14:paraId="5FB78D8D" w14:textId="77777777" w:rsidR="00747209" w:rsidRPr="00CD2480" w:rsidRDefault="00747209" w:rsidP="00747209">
            <w:pPr>
              <w:pStyle w:val="ListParagraph"/>
              <w:numPr>
                <w:ilvl w:val="0"/>
                <w:numId w:val="43"/>
              </w:numPr>
              <w:spacing w:after="200" w:line="276" w:lineRule="auto"/>
              <w:ind w:leftChars="0"/>
              <w:rPr>
                <w:rFonts w:eastAsia="SimSun"/>
                <w:lang w:val="en-US" w:eastAsia="zh-CN"/>
              </w:rPr>
            </w:pPr>
            <w:r w:rsidRPr="00CD2480">
              <w:rPr>
                <w:rFonts w:eastAsia="SimSun"/>
                <w:kern w:val="24"/>
                <w:lang w:eastAsia="zh-CN"/>
              </w:rPr>
              <w:t>Dense Urban:</w:t>
            </w:r>
          </w:p>
          <w:p w14:paraId="1FBE39D5" w14:textId="77777777" w:rsidR="00747209" w:rsidRPr="00CD2480" w:rsidRDefault="00747209" w:rsidP="00747209">
            <w:pPr>
              <w:pStyle w:val="ListParagraph"/>
              <w:numPr>
                <w:ilvl w:val="1"/>
                <w:numId w:val="44"/>
              </w:numPr>
              <w:spacing w:after="200" w:line="276" w:lineRule="auto"/>
              <w:ind w:leftChars="0"/>
              <w:rPr>
                <w:rFonts w:eastAsia="SimSun"/>
                <w:sz w:val="18"/>
                <w:lang w:val="en-US" w:eastAsia="zh-CN"/>
              </w:rPr>
            </w:pPr>
            <w:r w:rsidRPr="00CD2480">
              <w:rPr>
                <w:rFonts w:eastAsia="SimSun"/>
                <w:sz w:val="18"/>
                <w:lang w:val="en-US" w:eastAsia="zh-CN"/>
              </w:rPr>
              <w:t>For 4 GHz: Evaluate macro layer</w:t>
            </w:r>
          </w:p>
          <w:p w14:paraId="5FBD7186" w14:textId="77777777" w:rsidR="00747209" w:rsidRPr="00CD2480" w:rsidRDefault="00747209" w:rsidP="00747209">
            <w:pPr>
              <w:pStyle w:val="ListParagraph"/>
              <w:numPr>
                <w:ilvl w:val="1"/>
                <w:numId w:val="44"/>
              </w:numPr>
              <w:spacing w:after="200" w:line="276" w:lineRule="auto"/>
              <w:ind w:leftChars="0"/>
              <w:rPr>
                <w:rFonts w:eastAsia="SimSun"/>
                <w:sz w:val="18"/>
                <w:lang w:val="en-US" w:eastAsia="zh-CN"/>
              </w:rPr>
            </w:pPr>
            <w:r w:rsidRPr="00CD2480">
              <w:rPr>
                <w:rFonts w:eastAsia="SimSun"/>
                <w:kern w:val="24"/>
                <w:sz w:val="18"/>
                <w:lang w:eastAsia="zh-CN"/>
              </w:rPr>
              <w:t xml:space="preserve">For 30 GHz: Evaluate micro layer </w:t>
            </w:r>
          </w:p>
          <w:p w14:paraId="01B91706" w14:textId="77777777" w:rsidR="00747209" w:rsidRPr="00CD2480" w:rsidRDefault="00747209" w:rsidP="00916C83">
            <w:pPr>
              <w:spacing w:after="200" w:line="276" w:lineRule="auto"/>
              <w:rPr>
                <w:rFonts w:eastAsia="SimSun"/>
                <w:lang w:val="en-US" w:eastAsia="zh-CN"/>
              </w:rPr>
            </w:pPr>
            <w:r w:rsidRPr="00CD2480">
              <w:rPr>
                <w:rFonts w:eastAsia="SimSun"/>
                <w:kern w:val="24"/>
                <w:lang w:eastAsia="zh-CN"/>
              </w:rPr>
              <w:t>Note: other antenna configurations should be considered as well.</w:t>
            </w:r>
          </w:p>
        </w:tc>
      </w:tr>
      <w:tr w:rsidR="00747209" w:rsidRPr="00747209" w14:paraId="24B36200" w14:textId="77777777" w:rsidTr="00916C83">
        <w:trPr>
          <w:trHeight w:val="197"/>
        </w:trPr>
        <w:tc>
          <w:tcPr>
            <w:tcW w:w="0" w:type="auto"/>
            <w:shd w:val="clear" w:color="auto" w:fill="auto"/>
            <w:tcMar>
              <w:top w:w="11" w:type="dxa"/>
              <w:left w:w="80" w:type="dxa"/>
              <w:bottom w:w="0" w:type="dxa"/>
              <w:right w:w="80" w:type="dxa"/>
            </w:tcMar>
            <w:vAlign w:val="center"/>
            <w:hideMark/>
          </w:tcPr>
          <w:p w14:paraId="19F0072E"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Mode</w:t>
            </w:r>
          </w:p>
        </w:tc>
        <w:tc>
          <w:tcPr>
            <w:tcW w:w="0" w:type="auto"/>
            <w:shd w:val="clear" w:color="auto" w:fill="auto"/>
            <w:tcMar>
              <w:top w:w="11" w:type="dxa"/>
              <w:left w:w="80" w:type="dxa"/>
              <w:bottom w:w="0" w:type="dxa"/>
              <w:right w:w="80" w:type="dxa"/>
            </w:tcMar>
            <w:vAlign w:val="center"/>
            <w:hideMark/>
          </w:tcPr>
          <w:p w14:paraId="28501E9E"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DL SU-MIMO/ MU-MIMO</w:t>
            </w:r>
          </w:p>
        </w:tc>
      </w:tr>
      <w:tr w:rsidR="00747209" w:rsidRPr="00747209" w14:paraId="63A5D726" w14:textId="77777777" w:rsidTr="00916C83">
        <w:trPr>
          <w:trHeight w:val="197"/>
        </w:trPr>
        <w:tc>
          <w:tcPr>
            <w:tcW w:w="0" w:type="auto"/>
            <w:shd w:val="clear" w:color="auto" w:fill="auto"/>
            <w:tcMar>
              <w:top w:w="11" w:type="dxa"/>
              <w:left w:w="80" w:type="dxa"/>
              <w:bottom w:w="0" w:type="dxa"/>
              <w:right w:w="80" w:type="dxa"/>
            </w:tcMar>
            <w:vAlign w:val="center"/>
            <w:hideMark/>
          </w:tcPr>
          <w:p w14:paraId="10C3623C"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Simulation bandwidth</w:t>
            </w:r>
          </w:p>
        </w:tc>
        <w:tc>
          <w:tcPr>
            <w:tcW w:w="0" w:type="auto"/>
            <w:shd w:val="clear" w:color="auto" w:fill="auto"/>
            <w:tcMar>
              <w:top w:w="11" w:type="dxa"/>
              <w:left w:w="80" w:type="dxa"/>
              <w:bottom w:w="0" w:type="dxa"/>
              <w:right w:w="80" w:type="dxa"/>
            </w:tcMar>
            <w:vAlign w:val="center"/>
            <w:hideMark/>
          </w:tcPr>
          <w:p w14:paraId="329C4F2C" w14:textId="77777777" w:rsidR="00747209" w:rsidRPr="00CD2480" w:rsidRDefault="00747209" w:rsidP="00916C83">
            <w:pPr>
              <w:jc w:val="center"/>
              <w:rPr>
                <w:rFonts w:eastAsiaTheme="minorEastAsia"/>
                <w:kern w:val="2"/>
                <w:lang w:eastAsia="zh-CN"/>
              </w:rPr>
            </w:pPr>
            <w:r w:rsidRPr="00CD2480">
              <w:rPr>
                <w:kern w:val="2"/>
                <w:lang w:eastAsia="zh-CN"/>
              </w:rPr>
              <w:t>4GHz: 20MHz (DL+UL)</w:t>
            </w:r>
          </w:p>
          <w:p w14:paraId="31960761" w14:textId="77777777" w:rsidR="00747209" w:rsidRPr="00CD2480" w:rsidRDefault="00747209" w:rsidP="00916C83">
            <w:pPr>
              <w:jc w:val="center"/>
              <w:rPr>
                <w:rFonts w:eastAsiaTheme="minorEastAsia"/>
                <w:lang w:val="en-US" w:eastAsia="zh-CN"/>
              </w:rPr>
            </w:pPr>
            <w:r w:rsidRPr="00CD2480">
              <w:rPr>
                <w:kern w:val="2"/>
                <w:lang w:eastAsia="zh-CN"/>
              </w:rPr>
              <w:t>30GHz: 80MHz.(DL+UL) or 40MHz.(DL+UL)</w:t>
            </w:r>
          </w:p>
        </w:tc>
      </w:tr>
      <w:tr w:rsidR="00747209" w:rsidRPr="00747209" w14:paraId="42727E0A" w14:textId="77777777" w:rsidTr="00916C83">
        <w:trPr>
          <w:trHeight w:val="197"/>
        </w:trPr>
        <w:tc>
          <w:tcPr>
            <w:tcW w:w="0" w:type="auto"/>
            <w:shd w:val="clear" w:color="auto" w:fill="auto"/>
            <w:tcMar>
              <w:top w:w="11" w:type="dxa"/>
              <w:left w:w="80" w:type="dxa"/>
              <w:bottom w:w="0" w:type="dxa"/>
              <w:right w:w="80" w:type="dxa"/>
            </w:tcMar>
            <w:vAlign w:val="center"/>
            <w:hideMark/>
          </w:tcPr>
          <w:p w14:paraId="6C3BAE82"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Subcarrier Spacing for data</w:t>
            </w:r>
          </w:p>
        </w:tc>
        <w:tc>
          <w:tcPr>
            <w:tcW w:w="0" w:type="auto"/>
            <w:shd w:val="clear" w:color="auto" w:fill="auto"/>
            <w:tcMar>
              <w:top w:w="11" w:type="dxa"/>
              <w:left w:w="80" w:type="dxa"/>
              <w:bottom w:w="0" w:type="dxa"/>
              <w:right w:w="80" w:type="dxa"/>
            </w:tcMar>
            <w:vAlign w:val="center"/>
            <w:hideMark/>
          </w:tcPr>
          <w:p w14:paraId="48A2AC09" w14:textId="77777777" w:rsidR="00747209" w:rsidRPr="00CD2480" w:rsidRDefault="00747209" w:rsidP="00916C83">
            <w:pPr>
              <w:spacing w:line="197" w:lineRule="atLeast"/>
              <w:jc w:val="center"/>
              <w:rPr>
                <w:rFonts w:eastAsia="SimSun"/>
                <w:kern w:val="24"/>
                <w:lang w:val="en-US" w:eastAsia="zh-CN"/>
              </w:rPr>
            </w:pPr>
            <w:r w:rsidRPr="00CD2480">
              <w:rPr>
                <w:rFonts w:eastAsia="SimSun"/>
                <w:kern w:val="24"/>
                <w:lang w:val="en-US" w:eastAsia="zh-CN"/>
              </w:rPr>
              <w:t>For 4 GHz: 15kHz</w:t>
            </w:r>
          </w:p>
          <w:p w14:paraId="23AEA405" w14:textId="7ECC4949" w:rsidR="00747209" w:rsidRPr="00CD2480" w:rsidRDefault="007D4DDA" w:rsidP="00916C83">
            <w:pPr>
              <w:spacing w:line="197" w:lineRule="atLeast"/>
              <w:jc w:val="center"/>
              <w:rPr>
                <w:rFonts w:eastAsia="SimSun"/>
                <w:kern w:val="24"/>
                <w:lang w:val="en-US" w:eastAsia="zh-CN"/>
              </w:rPr>
            </w:pPr>
            <w:r>
              <w:rPr>
                <w:rFonts w:eastAsia="SimSun"/>
                <w:kern w:val="24"/>
                <w:lang w:val="en-US" w:eastAsia="zh-CN"/>
              </w:rPr>
              <w:t>For 30 GHz: 120kHz,</w:t>
            </w:r>
            <w:r w:rsidR="00747209" w:rsidRPr="00CD2480">
              <w:rPr>
                <w:rFonts w:eastAsia="SimSun"/>
                <w:kern w:val="24"/>
                <w:lang w:val="en-US" w:eastAsia="zh-CN"/>
              </w:rPr>
              <w:t xml:space="preserve"> 60kHz</w:t>
            </w:r>
          </w:p>
          <w:p w14:paraId="7DD729FB" w14:textId="7636208D" w:rsidR="00747209" w:rsidRPr="00CD2480" w:rsidRDefault="00BD293D" w:rsidP="00916C83">
            <w:pPr>
              <w:spacing w:line="197" w:lineRule="atLeast"/>
              <w:jc w:val="center"/>
              <w:rPr>
                <w:rFonts w:eastAsia="SimSun"/>
                <w:lang w:val="en-US" w:eastAsia="zh-CN"/>
              </w:rPr>
            </w:pPr>
            <w:r>
              <w:rPr>
                <w:rFonts w:eastAsia="SimSun"/>
                <w:kern w:val="24"/>
                <w:lang w:val="en-US" w:eastAsia="zh-CN"/>
              </w:rPr>
              <w:t>(Other subcarrier spacing</w:t>
            </w:r>
            <w:r w:rsidR="00747209" w:rsidRPr="00CD2480">
              <w:rPr>
                <w:rFonts w:eastAsia="SimSun"/>
                <w:kern w:val="24"/>
                <w:lang w:val="en-US" w:eastAsia="zh-CN"/>
              </w:rPr>
              <w:t xml:space="preserve"> can be considered)</w:t>
            </w:r>
          </w:p>
        </w:tc>
      </w:tr>
      <w:tr w:rsidR="00747209" w:rsidRPr="00747209" w14:paraId="62DC5DAA" w14:textId="77777777" w:rsidTr="00916C83">
        <w:trPr>
          <w:trHeight w:val="197"/>
        </w:trPr>
        <w:tc>
          <w:tcPr>
            <w:tcW w:w="0" w:type="auto"/>
            <w:shd w:val="clear" w:color="auto" w:fill="auto"/>
            <w:tcMar>
              <w:top w:w="11" w:type="dxa"/>
              <w:left w:w="80" w:type="dxa"/>
              <w:bottom w:w="0" w:type="dxa"/>
              <w:right w:w="80" w:type="dxa"/>
            </w:tcMar>
            <w:vAlign w:val="center"/>
            <w:hideMark/>
          </w:tcPr>
          <w:p w14:paraId="3D5A2937"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Channel Model</w:t>
            </w:r>
          </w:p>
        </w:tc>
        <w:tc>
          <w:tcPr>
            <w:tcW w:w="0" w:type="auto"/>
            <w:shd w:val="clear" w:color="auto" w:fill="auto"/>
            <w:tcMar>
              <w:top w:w="11" w:type="dxa"/>
              <w:left w:w="80" w:type="dxa"/>
              <w:bottom w:w="0" w:type="dxa"/>
              <w:right w:w="80" w:type="dxa"/>
            </w:tcMar>
            <w:vAlign w:val="center"/>
            <w:hideMark/>
          </w:tcPr>
          <w:p w14:paraId="46EBE5D1"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Following related assumption in TR 38.802</w:t>
            </w:r>
          </w:p>
        </w:tc>
      </w:tr>
      <w:tr w:rsidR="00747209" w:rsidRPr="00747209" w14:paraId="416060A3" w14:textId="77777777" w:rsidTr="00916C83">
        <w:trPr>
          <w:trHeight w:val="383"/>
        </w:trPr>
        <w:tc>
          <w:tcPr>
            <w:tcW w:w="0" w:type="auto"/>
            <w:shd w:val="clear" w:color="auto" w:fill="auto"/>
            <w:tcMar>
              <w:top w:w="11" w:type="dxa"/>
              <w:left w:w="80" w:type="dxa"/>
              <w:bottom w:w="0" w:type="dxa"/>
              <w:right w:w="80" w:type="dxa"/>
            </w:tcMar>
            <w:vAlign w:val="center"/>
            <w:hideMark/>
          </w:tcPr>
          <w:p w14:paraId="3B021B53"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TXRU mapping to antenna elements</w:t>
            </w:r>
          </w:p>
        </w:tc>
        <w:tc>
          <w:tcPr>
            <w:tcW w:w="0" w:type="auto"/>
            <w:shd w:val="clear" w:color="auto" w:fill="auto"/>
            <w:tcMar>
              <w:top w:w="11" w:type="dxa"/>
              <w:left w:w="80" w:type="dxa"/>
              <w:bottom w:w="0" w:type="dxa"/>
              <w:right w:w="80" w:type="dxa"/>
            </w:tcMar>
            <w:vAlign w:val="center"/>
            <w:hideMark/>
          </w:tcPr>
          <w:p w14:paraId="5ADF0D73" w14:textId="77777777" w:rsidR="00747209" w:rsidRPr="00CD2480" w:rsidRDefault="00747209" w:rsidP="00916C83">
            <w:pPr>
              <w:spacing w:line="276" w:lineRule="auto"/>
              <w:jc w:val="center"/>
              <w:rPr>
                <w:rFonts w:eastAsia="SimSun"/>
                <w:lang w:val="en-US" w:eastAsia="zh-CN"/>
              </w:rPr>
            </w:pPr>
            <w:r w:rsidRPr="00CD2480">
              <w:rPr>
                <w:rFonts w:eastAsia="SimSun"/>
                <w:kern w:val="24"/>
                <w:lang w:val="en-US" w:eastAsia="zh-CN"/>
              </w:rPr>
              <w:t>Companies explain the details of TXRU mapping to antenna elements.</w:t>
            </w:r>
          </w:p>
          <w:p w14:paraId="3A13EDDD" w14:textId="77777777" w:rsidR="00747209" w:rsidRPr="00CD2480" w:rsidRDefault="00747209" w:rsidP="00916C83">
            <w:pPr>
              <w:rPr>
                <w:rFonts w:eastAsiaTheme="minorEastAsia"/>
                <w:kern w:val="2"/>
                <w:lang w:eastAsia="zh-CN"/>
              </w:rPr>
            </w:pPr>
            <w:r w:rsidRPr="00CD2480">
              <w:rPr>
                <w:rFonts w:eastAsiaTheme="minorEastAsia"/>
                <w:kern w:val="2"/>
                <w:lang w:eastAsia="zh-CN"/>
              </w:rPr>
              <w:t>Notes:</w:t>
            </w:r>
          </w:p>
          <w:p w14:paraId="2998FF25" w14:textId="77777777" w:rsidR="00747209" w:rsidRPr="00CD2480" w:rsidRDefault="00747209" w:rsidP="00747209">
            <w:pPr>
              <w:pStyle w:val="ListParagraph"/>
              <w:numPr>
                <w:ilvl w:val="0"/>
                <w:numId w:val="40"/>
              </w:numPr>
              <w:spacing w:after="0" w:line="276" w:lineRule="auto"/>
              <w:ind w:leftChars="0"/>
              <w:rPr>
                <w:rFonts w:eastAsiaTheme="minorEastAsia"/>
                <w:kern w:val="2"/>
                <w:lang w:eastAsia="zh-CN"/>
              </w:rPr>
            </w:pPr>
            <w:r w:rsidRPr="00CD2480">
              <w:rPr>
                <w:kern w:val="2"/>
                <w:lang w:eastAsia="zh-CN"/>
              </w:rPr>
              <w:t>30GHz:</w:t>
            </w:r>
            <w:r w:rsidRPr="00CD2480">
              <w:rPr>
                <w:rFonts w:eastAsiaTheme="minorEastAsia"/>
                <w:kern w:val="2"/>
                <w:lang w:eastAsia="zh-CN"/>
              </w:rPr>
              <w:t xml:space="preserve"> </w:t>
            </w:r>
            <w:r w:rsidRPr="00CD2480">
              <w:rPr>
                <w:kern w:val="2"/>
                <w:lang w:eastAsia="zh-CN"/>
              </w:rPr>
              <w:t xml:space="preserve">2D DFT based beam </w:t>
            </w:r>
            <w:r w:rsidRPr="00CD2480">
              <w:rPr>
                <w:kern w:val="2"/>
                <w:lang w:val="it-IT" w:eastAsia="zh-CN"/>
              </w:rPr>
              <w:t>per polarization</w:t>
            </w:r>
            <w:r w:rsidRPr="00CD2480">
              <w:rPr>
                <w:kern w:val="2"/>
                <w:lang w:eastAsia="zh-CN"/>
              </w:rPr>
              <w:t xml:space="preserve"> as a baseline</w:t>
            </w:r>
            <w:r w:rsidRPr="00CD2480">
              <w:rPr>
                <w:rFonts w:eastAsiaTheme="minorEastAsia"/>
                <w:kern w:val="2"/>
                <w:lang w:eastAsia="zh-CN"/>
              </w:rPr>
              <w:t>;</w:t>
            </w:r>
          </w:p>
          <w:p w14:paraId="6D80E955" w14:textId="77777777" w:rsidR="00747209" w:rsidRPr="00CD2480" w:rsidRDefault="00747209" w:rsidP="00747209">
            <w:pPr>
              <w:pStyle w:val="ListParagraph"/>
              <w:numPr>
                <w:ilvl w:val="0"/>
                <w:numId w:val="40"/>
              </w:numPr>
              <w:spacing w:after="0" w:line="276" w:lineRule="auto"/>
              <w:ind w:leftChars="0"/>
              <w:rPr>
                <w:rFonts w:eastAsiaTheme="minorEastAsia"/>
                <w:kern w:val="2"/>
                <w:lang w:eastAsia="zh-CN"/>
              </w:rPr>
            </w:pPr>
            <w:r w:rsidRPr="00CD2480">
              <w:rPr>
                <w:kern w:val="2"/>
                <w:lang w:eastAsia="zh-CN"/>
              </w:rPr>
              <w:t xml:space="preserve">4GHz: </w:t>
            </w:r>
            <w:r w:rsidRPr="00CD2480">
              <w:rPr>
                <w:kern w:val="2"/>
                <w:lang w:val="it-IT" w:eastAsia="zh-CN"/>
              </w:rPr>
              <w:t>1D DFT per vertical dimension per polarization as baseline</w:t>
            </w:r>
            <w:r w:rsidRPr="00CD2480">
              <w:rPr>
                <w:rFonts w:eastAsiaTheme="minorEastAsia"/>
                <w:kern w:val="2"/>
                <w:lang w:val="it-IT" w:eastAsia="zh-CN"/>
              </w:rPr>
              <w:t>;</w:t>
            </w:r>
          </w:p>
          <w:p w14:paraId="0584593E" w14:textId="77777777" w:rsidR="00747209" w:rsidRPr="00CD2480" w:rsidRDefault="00747209" w:rsidP="00916C83">
            <w:pPr>
              <w:spacing w:line="276" w:lineRule="auto"/>
              <w:jc w:val="center"/>
              <w:rPr>
                <w:rFonts w:eastAsia="SimSun"/>
                <w:lang w:val="en-US" w:eastAsia="zh-CN"/>
              </w:rPr>
            </w:pPr>
          </w:p>
        </w:tc>
      </w:tr>
      <w:tr w:rsidR="00747209" w:rsidRPr="00747209" w14:paraId="1F27DF82" w14:textId="77777777" w:rsidTr="00916C83">
        <w:trPr>
          <w:trHeight w:val="197"/>
        </w:trPr>
        <w:tc>
          <w:tcPr>
            <w:tcW w:w="0" w:type="auto"/>
            <w:shd w:val="clear" w:color="auto" w:fill="auto"/>
            <w:tcMar>
              <w:top w:w="11" w:type="dxa"/>
              <w:left w:w="80" w:type="dxa"/>
              <w:bottom w:w="0" w:type="dxa"/>
              <w:right w:w="80" w:type="dxa"/>
            </w:tcMar>
            <w:vAlign w:val="center"/>
            <w:hideMark/>
          </w:tcPr>
          <w:p w14:paraId="29682123" w14:textId="77777777" w:rsidR="00747209" w:rsidRPr="00CD2480" w:rsidRDefault="00747209" w:rsidP="00916C83">
            <w:pPr>
              <w:spacing w:line="197" w:lineRule="atLeast"/>
              <w:jc w:val="center"/>
              <w:rPr>
                <w:rFonts w:eastAsia="SimSun"/>
                <w:lang w:val="en-US" w:eastAsia="zh-CN"/>
              </w:rPr>
            </w:pPr>
            <w:r w:rsidRPr="00CD2480">
              <w:rPr>
                <w:rFonts w:eastAsia="SimSun"/>
                <w:bCs/>
                <w:kern w:val="24"/>
                <w:lang w:val="en-US" w:eastAsia="zh-CN"/>
              </w:rPr>
              <w:t>TXRU mapping weights</w:t>
            </w:r>
          </w:p>
        </w:tc>
        <w:tc>
          <w:tcPr>
            <w:tcW w:w="0" w:type="auto"/>
            <w:shd w:val="clear" w:color="auto" w:fill="auto"/>
            <w:tcMar>
              <w:top w:w="11" w:type="dxa"/>
              <w:left w:w="80" w:type="dxa"/>
              <w:bottom w:w="0" w:type="dxa"/>
              <w:right w:w="80" w:type="dxa"/>
            </w:tcMar>
            <w:vAlign w:val="center"/>
            <w:hideMark/>
          </w:tcPr>
          <w:p w14:paraId="1ACBFFFA" w14:textId="77777777" w:rsidR="00747209" w:rsidRPr="00CD2480" w:rsidRDefault="00747209" w:rsidP="00916C83">
            <w:pPr>
              <w:spacing w:line="197" w:lineRule="atLeast"/>
              <w:jc w:val="center"/>
              <w:rPr>
                <w:rFonts w:eastAsia="SimSun"/>
                <w:lang w:val="en-US" w:eastAsia="zh-CN"/>
              </w:rPr>
            </w:pPr>
            <w:r w:rsidRPr="00CD2480">
              <w:rPr>
                <w:rFonts w:eastAsia="SimSun"/>
                <w:kern w:val="24"/>
                <w:lang w:val="en-US" w:eastAsia="zh-CN"/>
              </w:rPr>
              <w:t>Companies explain the details of TXRU mapping weights.</w:t>
            </w:r>
          </w:p>
        </w:tc>
      </w:tr>
      <w:tr w:rsidR="00747209" w:rsidRPr="00747209" w14:paraId="716BBF5B" w14:textId="77777777" w:rsidTr="00916C83">
        <w:trPr>
          <w:trHeight w:val="383"/>
        </w:trPr>
        <w:tc>
          <w:tcPr>
            <w:tcW w:w="0" w:type="auto"/>
            <w:shd w:val="clear" w:color="auto" w:fill="auto"/>
            <w:tcMar>
              <w:top w:w="11" w:type="dxa"/>
              <w:left w:w="80" w:type="dxa"/>
              <w:bottom w:w="0" w:type="dxa"/>
              <w:right w:w="80" w:type="dxa"/>
            </w:tcMar>
            <w:vAlign w:val="center"/>
            <w:hideMark/>
          </w:tcPr>
          <w:p w14:paraId="57B62EDB"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Criteria for selection for serving TRP</w:t>
            </w:r>
          </w:p>
        </w:tc>
        <w:tc>
          <w:tcPr>
            <w:tcW w:w="0" w:type="auto"/>
            <w:shd w:val="clear" w:color="auto" w:fill="auto"/>
            <w:tcMar>
              <w:top w:w="11" w:type="dxa"/>
              <w:left w:w="80" w:type="dxa"/>
              <w:bottom w:w="0" w:type="dxa"/>
              <w:right w:w="80" w:type="dxa"/>
            </w:tcMar>
            <w:vAlign w:val="center"/>
            <w:hideMark/>
          </w:tcPr>
          <w:p w14:paraId="053D54D1" w14:textId="77777777" w:rsidR="00747209"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the details of criteria for selection for serving TRP.</w:t>
            </w:r>
          </w:p>
          <w:p w14:paraId="03305CFB" w14:textId="2342F0B8" w:rsidR="00DE4E9F" w:rsidRPr="00CD2480" w:rsidRDefault="00DE4E9F" w:rsidP="00DE4E9F">
            <w:pPr>
              <w:spacing w:line="276" w:lineRule="auto"/>
              <w:jc w:val="center"/>
              <w:rPr>
                <w:rFonts w:eastAsia="SimSun"/>
                <w:lang w:val="en-US" w:eastAsia="zh-CN"/>
              </w:rPr>
            </w:pPr>
            <w:r w:rsidRPr="00BB6EFA">
              <w:rPr>
                <w:rFonts w:eastAsia="SimSun"/>
                <w:color w:val="FF0000"/>
                <w:kern w:val="24"/>
                <w:lang w:val="en-US" w:eastAsia="zh-CN"/>
              </w:rPr>
              <w:t>C</w:t>
            </w:r>
            <w:r>
              <w:rPr>
                <w:rFonts w:eastAsia="SimSun"/>
                <w:color w:val="FF0000"/>
                <w:kern w:val="24"/>
                <w:lang w:val="en-US" w:eastAsia="zh-CN"/>
              </w:rPr>
              <w:t>ompanies explain if TRP reselection is applied</w:t>
            </w:r>
          </w:p>
        </w:tc>
      </w:tr>
      <w:tr w:rsidR="00747209" w:rsidRPr="00747209" w14:paraId="1E27925F" w14:textId="77777777" w:rsidTr="00916C83">
        <w:trPr>
          <w:trHeight w:val="383"/>
        </w:trPr>
        <w:tc>
          <w:tcPr>
            <w:tcW w:w="0" w:type="auto"/>
            <w:shd w:val="clear" w:color="auto" w:fill="auto"/>
            <w:tcMar>
              <w:top w:w="11" w:type="dxa"/>
              <w:left w:w="80" w:type="dxa"/>
              <w:bottom w:w="0" w:type="dxa"/>
              <w:right w:w="80" w:type="dxa"/>
            </w:tcMar>
            <w:vAlign w:val="center"/>
            <w:hideMark/>
          </w:tcPr>
          <w:p w14:paraId="4D98EC6A" w14:textId="77777777" w:rsidR="00747209" w:rsidRPr="00CD2480" w:rsidRDefault="00747209" w:rsidP="00916C83">
            <w:pPr>
              <w:spacing w:line="276" w:lineRule="auto"/>
              <w:jc w:val="center"/>
              <w:rPr>
                <w:rFonts w:eastAsia="SimSun"/>
                <w:lang w:val="en-US" w:eastAsia="zh-CN"/>
              </w:rPr>
            </w:pPr>
            <w:r w:rsidRPr="00CD2480">
              <w:rPr>
                <w:rFonts w:eastAsia="SimSun"/>
                <w:bCs/>
                <w:kern w:val="24"/>
                <w:lang w:val="en-US" w:eastAsia="zh-CN"/>
              </w:rPr>
              <w:t>Criteria for beam selection for serving TRP</w:t>
            </w:r>
          </w:p>
        </w:tc>
        <w:tc>
          <w:tcPr>
            <w:tcW w:w="0" w:type="auto"/>
            <w:shd w:val="clear" w:color="auto" w:fill="auto"/>
            <w:tcMar>
              <w:top w:w="11" w:type="dxa"/>
              <w:left w:w="80" w:type="dxa"/>
              <w:bottom w:w="0" w:type="dxa"/>
              <w:right w:w="80" w:type="dxa"/>
            </w:tcMar>
            <w:vAlign w:val="center"/>
            <w:hideMark/>
          </w:tcPr>
          <w:p w14:paraId="7EB26DB4" w14:textId="77777777" w:rsidR="00747209" w:rsidRPr="00CD2480" w:rsidRDefault="00747209" w:rsidP="00916C83">
            <w:pPr>
              <w:spacing w:line="276" w:lineRule="auto"/>
              <w:jc w:val="center"/>
              <w:rPr>
                <w:rFonts w:eastAsia="SimSun"/>
                <w:lang w:val="en-US" w:eastAsia="zh-CN"/>
              </w:rPr>
            </w:pPr>
            <w:r w:rsidRPr="00CD2480">
              <w:rPr>
                <w:rFonts w:eastAsia="SimSun"/>
                <w:kern w:val="24"/>
                <w:lang w:val="en-US" w:eastAsia="zh-CN"/>
              </w:rPr>
              <w:t>Companies explain the details of criteria for beam selection for serving TRP.</w:t>
            </w:r>
          </w:p>
        </w:tc>
      </w:tr>
      <w:tr w:rsidR="00BB6EFA" w:rsidRPr="00747209" w14:paraId="2FF5F35B" w14:textId="77777777" w:rsidTr="00916C83">
        <w:trPr>
          <w:trHeight w:val="383"/>
        </w:trPr>
        <w:tc>
          <w:tcPr>
            <w:tcW w:w="0" w:type="auto"/>
            <w:shd w:val="clear" w:color="auto" w:fill="auto"/>
            <w:tcMar>
              <w:top w:w="11" w:type="dxa"/>
              <w:left w:w="80" w:type="dxa"/>
              <w:bottom w:w="0" w:type="dxa"/>
              <w:right w:w="80" w:type="dxa"/>
            </w:tcMar>
            <w:vAlign w:val="center"/>
          </w:tcPr>
          <w:p w14:paraId="6F25E658" w14:textId="669A6673" w:rsidR="00BB6EFA" w:rsidRPr="00BB6EFA" w:rsidRDefault="00DE4E9F" w:rsidP="00F543B6">
            <w:pPr>
              <w:spacing w:line="276" w:lineRule="auto"/>
              <w:jc w:val="center"/>
              <w:rPr>
                <w:rFonts w:eastAsia="SimSun"/>
                <w:bCs/>
                <w:color w:val="FF0000"/>
                <w:kern w:val="24"/>
                <w:lang w:val="en-US" w:eastAsia="zh-CN"/>
              </w:rPr>
            </w:pPr>
            <w:r>
              <w:rPr>
                <w:rFonts w:eastAsia="SimSun"/>
                <w:bCs/>
                <w:color w:val="FF0000"/>
                <w:kern w:val="24"/>
                <w:lang w:val="en-US" w:eastAsia="zh-CN"/>
              </w:rPr>
              <w:t xml:space="preserve">BM </w:t>
            </w:r>
            <w:r w:rsidR="00F543B6">
              <w:rPr>
                <w:rFonts w:eastAsia="SimSun"/>
                <w:bCs/>
                <w:color w:val="FF0000"/>
                <w:kern w:val="24"/>
                <w:lang w:val="en-US" w:eastAsia="zh-CN"/>
              </w:rPr>
              <w:t>r</w:t>
            </w:r>
            <w:r w:rsidR="00BB6EFA">
              <w:rPr>
                <w:rFonts w:eastAsia="SimSun"/>
                <w:bCs/>
                <w:color w:val="FF0000"/>
                <w:kern w:val="24"/>
                <w:lang w:val="en-US" w:eastAsia="zh-CN"/>
              </w:rPr>
              <w:t xml:space="preserve">eference signal </w:t>
            </w:r>
            <w:r>
              <w:rPr>
                <w:rFonts w:eastAsia="SimSun"/>
                <w:bCs/>
                <w:color w:val="FF0000"/>
                <w:kern w:val="24"/>
                <w:lang w:val="en-US" w:eastAsia="zh-CN"/>
              </w:rPr>
              <w:t xml:space="preserve">time </w:t>
            </w:r>
            <w:r w:rsidR="00BB6EFA">
              <w:rPr>
                <w:rFonts w:eastAsia="SimSun"/>
                <w:bCs/>
                <w:color w:val="FF0000"/>
                <w:kern w:val="24"/>
                <w:lang w:val="en-US" w:eastAsia="zh-CN"/>
              </w:rPr>
              <w:t>density</w:t>
            </w:r>
          </w:p>
        </w:tc>
        <w:tc>
          <w:tcPr>
            <w:tcW w:w="0" w:type="auto"/>
            <w:shd w:val="clear" w:color="auto" w:fill="auto"/>
            <w:tcMar>
              <w:top w:w="11" w:type="dxa"/>
              <w:left w:w="80" w:type="dxa"/>
              <w:bottom w:w="0" w:type="dxa"/>
              <w:right w:w="80" w:type="dxa"/>
            </w:tcMar>
            <w:vAlign w:val="center"/>
          </w:tcPr>
          <w:p w14:paraId="1C02BC13" w14:textId="7E83E4FA" w:rsidR="00BB6EFA" w:rsidRPr="00BB6EFA" w:rsidRDefault="00BB6EFA" w:rsidP="00F543B6">
            <w:pPr>
              <w:spacing w:line="276" w:lineRule="auto"/>
              <w:jc w:val="center"/>
              <w:rPr>
                <w:rFonts w:eastAsia="SimSun"/>
                <w:color w:val="FF0000"/>
                <w:kern w:val="24"/>
                <w:lang w:val="en-US" w:eastAsia="zh-CN"/>
              </w:rPr>
            </w:pPr>
            <w:r w:rsidRPr="00BB6EFA">
              <w:rPr>
                <w:rFonts w:eastAsia="SimSun"/>
                <w:color w:val="FF0000"/>
                <w:kern w:val="24"/>
                <w:lang w:val="en-US" w:eastAsia="zh-CN"/>
              </w:rPr>
              <w:t xml:space="preserve">Companies explain the details of </w:t>
            </w:r>
            <w:r w:rsidR="00F543B6">
              <w:rPr>
                <w:rFonts w:eastAsia="SimSun"/>
                <w:color w:val="FF0000"/>
                <w:kern w:val="24"/>
                <w:lang w:val="en-US" w:eastAsia="zh-CN"/>
              </w:rPr>
              <w:t xml:space="preserve">beam measurement </w:t>
            </w:r>
            <w:r>
              <w:rPr>
                <w:rFonts w:eastAsia="SimSun"/>
                <w:color w:val="FF0000"/>
                <w:kern w:val="24"/>
                <w:lang w:val="en-US" w:eastAsia="zh-CN"/>
              </w:rPr>
              <w:t xml:space="preserve">reference signal </w:t>
            </w:r>
            <w:r w:rsidR="00DE4E9F">
              <w:rPr>
                <w:rFonts w:eastAsia="SimSun"/>
                <w:color w:val="FF0000"/>
                <w:kern w:val="24"/>
                <w:lang w:val="en-US" w:eastAsia="zh-CN"/>
              </w:rPr>
              <w:t xml:space="preserve">time </w:t>
            </w:r>
            <w:r>
              <w:rPr>
                <w:rFonts w:eastAsia="SimSun"/>
                <w:color w:val="FF0000"/>
                <w:kern w:val="24"/>
                <w:lang w:val="en-US" w:eastAsia="zh-CN"/>
              </w:rPr>
              <w:t>density</w:t>
            </w:r>
          </w:p>
        </w:tc>
      </w:tr>
      <w:tr w:rsidR="00747209" w:rsidRPr="00747209" w14:paraId="40DCE81C" w14:textId="77777777" w:rsidTr="00916C83">
        <w:trPr>
          <w:trHeight w:val="569"/>
        </w:trPr>
        <w:tc>
          <w:tcPr>
            <w:tcW w:w="0" w:type="auto"/>
            <w:shd w:val="clear" w:color="auto" w:fill="auto"/>
            <w:tcMar>
              <w:top w:w="11" w:type="dxa"/>
              <w:left w:w="80" w:type="dxa"/>
              <w:bottom w:w="0" w:type="dxa"/>
              <w:right w:w="80" w:type="dxa"/>
            </w:tcMar>
            <w:vAlign w:val="center"/>
            <w:hideMark/>
          </w:tcPr>
          <w:p w14:paraId="6F270347"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Constraints for the range of selective beams per TRP sector</w:t>
            </w:r>
          </w:p>
        </w:tc>
        <w:tc>
          <w:tcPr>
            <w:tcW w:w="0" w:type="auto"/>
            <w:shd w:val="clear" w:color="auto" w:fill="auto"/>
            <w:tcMar>
              <w:top w:w="11" w:type="dxa"/>
              <w:left w:w="80" w:type="dxa"/>
              <w:bottom w:w="0" w:type="dxa"/>
              <w:right w:w="80" w:type="dxa"/>
            </w:tcMar>
            <w:vAlign w:val="center"/>
            <w:hideMark/>
          </w:tcPr>
          <w:p w14:paraId="46B5A08C"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what scheme is used</w:t>
            </w:r>
          </w:p>
        </w:tc>
      </w:tr>
      <w:tr w:rsidR="00747209" w:rsidRPr="00747209" w14:paraId="231E391C" w14:textId="77777777" w:rsidTr="00916C83">
        <w:trPr>
          <w:trHeight w:val="569"/>
        </w:trPr>
        <w:tc>
          <w:tcPr>
            <w:tcW w:w="0" w:type="auto"/>
            <w:shd w:val="clear" w:color="auto" w:fill="auto"/>
            <w:tcMar>
              <w:top w:w="11" w:type="dxa"/>
              <w:left w:w="80" w:type="dxa"/>
              <w:bottom w:w="0" w:type="dxa"/>
              <w:right w:w="80" w:type="dxa"/>
            </w:tcMar>
            <w:vAlign w:val="center"/>
            <w:hideMark/>
          </w:tcPr>
          <w:p w14:paraId="75C15E6C"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Scheduling algorithm</w:t>
            </w:r>
          </w:p>
        </w:tc>
        <w:tc>
          <w:tcPr>
            <w:tcW w:w="0" w:type="auto"/>
            <w:shd w:val="clear" w:color="auto" w:fill="auto"/>
            <w:tcMar>
              <w:top w:w="11" w:type="dxa"/>
              <w:left w:w="80" w:type="dxa"/>
              <w:bottom w:w="0" w:type="dxa"/>
              <w:right w:w="80" w:type="dxa"/>
            </w:tcMar>
            <w:vAlign w:val="center"/>
            <w:hideMark/>
          </w:tcPr>
          <w:p w14:paraId="165056CA"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PF scheduler</w:t>
            </w:r>
          </w:p>
        </w:tc>
      </w:tr>
      <w:tr w:rsidR="00747209" w:rsidRPr="00747209" w14:paraId="0AE593FC" w14:textId="77777777" w:rsidTr="00916C83">
        <w:trPr>
          <w:trHeight w:val="569"/>
        </w:trPr>
        <w:tc>
          <w:tcPr>
            <w:tcW w:w="0" w:type="auto"/>
            <w:shd w:val="clear" w:color="auto" w:fill="auto"/>
            <w:tcMar>
              <w:top w:w="11" w:type="dxa"/>
              <w:left w:w="80" w:type="dxa"/>
              <w:bottom w:w="0" w:type="dxa"/>
              <w:right w:w="80" w:type="dxa"/>
            </w:tcMar>
            <w:vAlign w:val="center"/>
            <w:hideMark/>
          </w:tcPr>
          <w:p w14:paraId="5981A3B6"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lastRenderedPageBreak/>
              <w:t>Link adaptation</w:t>
            </w:r>
          </w:p>
        </w:tc>
        <w:tc>
          <w:tcPr>
            <w:tcW w:w="0" w:type="auto"/>
            <w:shd w:val="clear" w:color="auto" w:fill="auto"/>
            <w:tcMar>
              <w:top w:w="11" w:type="dxa"/>
              <w:left w:w="80" w:type="dxa"/>
              <w:bottom w:w="0" w:type="dxa"/>
              <w:right w:w="80" w:type="dxa"/>
            </w:tcMar>
            <w:vAlign w:val="center"/>
            <w:hideMark/>
          </w:tcPr>
          <w:p w14:paraId="5D727454"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Based on CSI-RS.</w:t>
            </w:r>
          </w:p>
        </w:tc>
      </w:tr>
      <w:tr w:rsidR="00747209" w:rsidRPr="00747209" w14:paraId="042ED526" w14:textId="77777777" w:rsidTr="00916C83">
        <w:trPr>
          <w:trHeight w:val="569"/>
        </w:trPr>
        <w:tc>
          <w:tcPr>
            <w:tcW w:w="0" w:type="auto"/>
            <w:shd w:val="clear" w:color="auto" w:fill="auto"/>
            <w:tcMar>
              <w:top w:w="11" w:type="dxa"/>
              <w:left w:w="80" w:type="dxa"/>
              <w:bottom w:w="0" w:type="dxa"/>
              <w:right w:w="80" w:type="dxa"/>
            </w:tcMar>
            <w:vAlign w:val="center"/>
            <w:hideMark/>
          </w:tcPr>
          <w:p w14:paraId="246AD96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Traffic Model</w:t>
            </w:r>
          </w:p>
        </w:tc>
        <w:tc>
          <w:tcPr>
            <w:tcW w:w="0" w:type="auto"/>
            <w:shd w:val="clear" w:color="auto" w:fill="auto"/>
            <w:tcMar>
              <w:top w:w="11" w:type="dxa"/>
              <w:left w:w="80" w:type="dxa"/>
              <w:bottom w:w="0" w:type="dxa"/>
              <w:right w:w="80" w:type="dxa"/>
            </w:tcMar>
            <w:vAlign w:val="center"/>
            <w:hideMark/>
          </w:tcPr>
          <w:p w14:paraId="322225DF"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FTP model 1/3 with packet size 0.1 and 0.5Mbytes (other value is not precluded).</w:t>
            </w:r>
          </w:p>
          <w:p w14:paraId="6313A85D" w14:textId="77777777" w:rsidR="00747209" w:rsidRPr="00CD2480" w:rsidRDefault="00747209" w:rsidP="00916C83">
            <w:pPr>
              <w:spacing w:line="276" w:lineRule="auto"/>
              <w:jc w:val="center"/>
              <w:rPr>
                <w:rFonts w:eastAsia="SimSun"/>
                <w:strike/>
                <w:kern w:val="24"/>
                <w:lang w:val="en-US" w:eastAsia="zh-CN"/>
              </w:rPr>
            </w:pPr>
            <w:r w:rsidRPr="00CD2480">
              <w:rPr>
                <w:rFonts w:eastAsia="SimSun"/>
                <w:kern w:val="24"/>
                <w:lang w:val="en-US" w:eastAsia="zh-CN"/>
              </w:rPr>
              <w:t>Other traffic models including the full buffer are not precluded.</w:t>
            </w:r>
          </w:p>
        </w:tc>
      </w:tr>
      <w:tr w:rsidR="00747209" w:rsidRPr="00747209" w14:paraId="042EAE9B" w14:textId="77777777" w:rsidTr="00916C83">
        <w:trPr>
          <w:trHeight w:val="569"/>
        </w:trPr>
        <w:tc>
          <w:tcPr>
            <w:tcW w:w="0" w:type="auto"/>
            <w:shd w:val="clear" w:color="auto" w:fill="auto"/>
            <w:tcMar>
              <w:top w:w="11" w:type="dxa"/>
              <w:left w:w="80" w:type="dxa"/>
              <w:bottom w:w="0" w:type="dxa"/>
              <w:right w:w="80" w:type="dxa"/>
            </w:tcMar>
            <w:vAlign w:val="center"/>
            <w:hideMark/>
          </w:tcPr>
          <w:p w14:paraId="13B3D2B9" w14:textId="77777777" w:rsidR="00747209" w:rsidRPr="00CD2480" w:rsidRDefault="00747209" w:rsidP="00916C83">
            <w:pPr>
              <w:spacing w:line="276" w:lineRule="auto"/>
              <w:jc w:val="center"/>
              <w:rPr>
                <w:rFonts w:eastAsia="SimSun"/>
                <w:bCs/>
                <w:kern w:val="24"/>
                <w:lang w:val="en-US" w:eastAsia="zh-CN"/>
              </w:rPr>
            </w:pPr>
            <w:r w:rsidRPr="00CD2480">
              <w:rPr>
                <w:bCs/>
                <w:kern w:val="2"/>
              </w:rPr>
              <w:t>BS antenna configurations</w:t>
            </w:r>
          </w:p>
        </w:tc>
        <w:tc>
          <w:tcPr>
            <w:tcW w:w="0" w:type="auto"/>
            <w:shd w:val="clear" w:color="auto" w:fill="auto"/>
            <w:tcMar>
              <w:top w:w="11" w:type="dxa"/>
              <w:left w:w="80" w:type="dxa"/>
              <w:bottom w:w="0" w:type="dxa"/>
              <w:right w:w="80" w:type="dxa"/>
            </w:tcMar>
            <w:hideMark/>
          </w:tcPr>
          <w:p w14:paraId="74A7B45B" w14:textId="77777777" w:rsidR="00747209" w:rsidRPr="00CD2480"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4GHz: (</w:t>
            </w:r>
            <w:proofErr w:type="gramStart"/>
            <w:r w:rsidRPr="00CD2480">
              <w:rPr>
                <w:kern w:val="2"/>
                <w:lang w:eastAsia="zh-CN"/>
              </w:rPr>
              <w:t>M,N</w:t>
            </w:r>
            <w:proofErr w:type="gramEnd"/>
            <w:r w:rsidRPr="00CD2480">
              <w:rPr>
                <w:kern w:val="2"/>
                <w:lang w:eastAsia="zh-CN"/>
              </w:rPr>
              <w:t xml:space="preserve">,P, </w:t>
            </w:r>
            <w:proofErr w:type="spellStart"/>
            <w:r w:rsidRPr="00CD2480">
              <w:rPr>
                <w:kern w:val="2"/>
                <w:lang w:eastAsia="zh-CN"/>
              </w:rPr>
              <w:t>M</w:t>
            </w:r>
            <w:r w:rsidRPr="00CD2480">
              <w:rPr>
                <w:kern w:val="2"/>
                <w:vertAlign w:val="subscript"/>
                <w:lang w:eastAsia="zh-CN"/>
              </w:rPr>
              <w:t>g</w:t>
            </w:r>
            <w:r w:rsidRPr="00CD2480">
              <w:rPr>
                <w:kern w:val="2"/>
                <w:lang w:eastAsia="zh-CN"/>
              </w:rPr>
              <w:t>,N</w:t>
            </w:r>
            <w:r w:rsidRPr="00CD2480">
              <w:rPr>
                <w:kern w:val="2"/>
                <w:vertAlign w:val="subscript"/>
                <w:lang w:eastAsia="zh-CN"/>
              </w:rPr>
              <w:t>g</w:t>
            </w:r>
            <w:proofErr w:type="spellEnd"/>
            <w:r w:rsidRPr="00CD2480">
              <w:rPr>
                <w:kern w:val="2"/>
                <w:lang w:eastAsia="zh-CN"/>
              </w:rPr>
              <w:t>) = (8,8,2,1,1) as baseline. (</w:t>
            </w:r>
            <w:proofErr w:type="spellStart"/>
            <w:proofErr w:type="gramStart"/>
            <w:r w:rsidRPr="00CD2480">
              <w:rPr>
                <w:kern w:val="2"/>
                <w:lang w:eastAsia="zh-CN"/>
              </w:rPr>
              <w:t>d</w:t>
            </w:r>
            <w:r w:rsidRPr="00CD2480">
              <w:rPr>
                <w:kern w:val="2"/>
                <w:vertAlign w:val="subscript"/>
                <w:lang w:eastAsia="zh-CN"/>
              </w:rPr>
              <w:t>V</w:t>
            </w:r>
            <w:r w:rsidRPr="00CD2480">
              <w:rPr>
                <w:kern w:val="2"/>
                <w:lang w:eastAsia="zh-CN"/>
              </w:rPr>
              <w:t>,d</w:t>
            </w:r>
            <w:r w:rsidRPr="00CD2480">
              <w:rPr>
                <w:kern w:val="2"/>
                <w:vertAlign w:val="subscript"/>
                <w:lang w:eastAsia="zh-CN"/>
              </w:rPr>
              <w:t>H</w:t>
            </w:r>
            <w:proofErr w:type="spellEnd"/>
            <w:proofErr w:type="gramEnd"/>
            <w:r w:rsidRPr="00CD2480">
              <w:rPr>
                <w:kern w:val="2"/>
                <w:lang w:eastAsia="zh-CN"/>
              </w:rPr>
              <w:t xml:space="preserve">) = (0.8, 0.5)λ. </w:t>
            </w:r>
          </w:p>
          <w:p w14:paraId="60BF0D41" w14:textId="77777777" w:rsidR="00747209" w:rsidRPr="00747209"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30GHz: (</w:t>
            </w:r>
            <w:proofErr w:type="gramStart"/>
            <w:r w:rsidRPr="00CD2480">
              <w:rPr>
                <w:kern w:val="2"/>
                <w:lang w:eastAsia="zh-CN"/>
              </w:rPr>
              <w:t>M</w:t>
            </w:r>
            <w:r w:rsidRPr="00747209">
              <w:rPr>
                <w:kern w:val="2"/>
                <w:lang w:eastAsia="zh-CN"/>
              </w:rPr>
              <w:t>,N</w:t>
            </w:r>
            <w:proofErr w:type="gramEnd"/>
            <w:r w:rsidRPr="00747209">
              <w:rPr>
                <w:kern w:val="2"/>
                <w:lang w:eastAsia="zh-CN"/>
              </w:rPr>
              <w:t xml:space="preserve">,P, </w:t>
            </w:r>
            <w:proofErr w:type="spellStart"/>
            <w:r w:rsidRPr="00747209">
              <w:rPr>
                <w:kern w:val="2"/>
                <w:lang w:eastAsia="zh-CN"/>
              </w:rPr>
              <w:t>M</w:t>
            </w:r>
            <w:r w:rsidRPr="00747209">
              <w:rPr>
                <w:kern w:val="2"/>
                <w:vertAlign w:val="subscript"/>
                <w:lang w:eastAsia="zh-CN"/>
              </w:rPr>
              <w:t>g</w:t>
            </w:r>
            <w:r w:rsidRPr="00747209">
              <w:rPr>
                <w:kern w:val="2"/>
                <w:lang w:eastAsia="zh-CN"/>
              </w:rPr>
              <w:t>,N</w:t>
            </w:r>
            <w:r w:rsidRPr="00747209">
              <w:rPr>
                <w:kern w:val="2"/>
                <w:vertAlign w:val="subscript"/>
                <w:lang w:eastAsia="zh-CN"/>
              </w:rPr>
              <w:t>g</w:t>
            </w:r>
            <w:proofErr w:type="spellEnd"/>
            <w:r w:rsidRPr="00747209">
              <w:rPr>
                <w:kern w:val="2"/>
                <w:lang w:eastAsia="zh-CN"/>
              </w:rPr>
              <w:t>) = (4,8,2,2,2). (</w:t>
            </w:r>
            <w:proofErr w:type="spellStart"/>
            <w:proofErr w:type="gramStart"/>
            <w:r w:rsidRPr="00747209">
              <w:rPr>
                <w:kern w:val="2"/>
                <w:lang w:eastAsia="zh-CN"/>
              </w:rPr>
              <w:t>d</w:t>
            </w:r>
            <w:r w:rsidRPr="00747209">
              <w:rPr>
                <w:kern w:val="2"/>
                <w:vertAlign w:val="subscript"/>
                <w:lang w:eastAsia="zh-CN"/>
              </w:rPr>
              <w:t>V</w:t>
            </w:r>
            <w:r w:rsidRPr="00747209">
              <w:rPr>
                <w:kern w:val="2"/>
                <w:lang w:eastAsia="zh-CN"/>
              </w:rPr>
              <w:t>,d</w:t>
            </w:r>
            <w:r w:rsidRPr="00747209">
              <w:rPr>
                <w:kern w:val="2"/>
                <w:vertAlign w:val="subscript"/>
                <w:lang w:eastAsia="zh-CN"/>
              </w:rPr>
              <w:t>H</w:t>
            </w:r>
            <w:proofErr w:type="spellEnd"/>
            <w:proofErr w:type="gramEnd"/>
            <w:r w:rsidRPr="00747209">
              <w:rPr>
                <w:kern w:val="2"/>
                <w:lang w:eastAsia="zh-CN"/>
              </w:rPr>
              <w:t>) = (0.5, 0.5)λ. (</w:t>
            </w:r>
            <w:proofErr w:type="spellStart"/>
            <w:r w:rsidRPr="00747209">
              <w:rPr>
                <w:kern w:val="2"/>
                <w:lang w:eastAsia="zh-CN"/>
              </w:rPr>
              <w:t>d</w:t>
            </w:r>
            <w:r w:rsidRPr="00747209">
              <w:rPr>
                <w:kern w:val="2"/>
                <w:vertAlign w:val="subscript"/>
                <w:lang w:eastAsia="zh-CN"/>
              </w:rPr>
              <w:t>g,V</w:t>
            </w:r>
            <w:r w:rsidRPr="00747209">
              <w:rPr>
                <w:kern w:val="2"/>
                <w:lang w:eastAsia="zh-CN"/>
              </w:rPr>
              <w:t>,d</w:t>
            </w:r>
            <w:r w:rsidRPr="00747209">
              <w:rPr>
                <w:kern w:val="2"/>
                <w:vertAlign w:val="subscript"/>
                <w:lang w:eastAsia="zh-CN"/>
              </w:rPr>
              <w:t>g,H</w:t>
            </w:r>
            <w:proofErr w:type="spellEnd"/>
            <w:r w:rsidRPr="00747209">
              <w:rPr>
                <w:kern w:val="2"/>
                <w:lang w:eastAsia="zh-CN"/>
              </w:rPr>
              <w:t>) = (2.0, 4.0)λ</w:t>
            </w:r>
          </w:p>
          <w:p w14:paraId="1C6C5CBE" w14:textId="77777777" w:rsidR="00747209" w:rsidRPr="00CD2480" w:rsidRDefault="00747209" w:rsidP="00916C83">
            <w:pPr>
              <w:spacing w:line="276" w:lineRule="auto"/>
              <w:rPr>
                <w:rFonts w:eastAsia="SimSun"/>
                <w:kern w:val="24"/>
                <w:lang w:val="en-US" w:eastAsia="zh-CN"/>
              </w:rPr>
            </w:pPr>
            <w:r w:rsidRPr="00747209">
              <w:rPr>
                <w:kern w:val="2"/>
              </w:rPr>
              <w:t>Note: important to consider also other antenna configurations to maintain flexibility</w:t>
            </w:r>
          </w:p>
        </w:tc>
      </w:tr>
      <w:tr w:rsidR="00747209" w:rsidRPr="00747209" w14:paraId="3D127D0D" w14:textId="77777777" w:rsidTr="00916C83">
        <w:trPr>
          <w:trHeight w:val="569"/>
        </w:trPr>
        <w:tc>
          <w:tcPr>
            <w:tcW w:w="0" w:type="auto"/>
            <w:shd w:val="clear" w:color="auto" w:fill="auto"/>
            <w:tcMar>
              <w:top w:w="11" w:type="dxa"/>
              <w:left w:w="80" w:type="dxa"/>
              <w:bottom w:w="0" w:type="dxa"/>
              <w:right w:w="80" w:type="dxa"/>
            </w:tcMar>
            <w:vAlign w:val="center"/>
            <w:hideMark/>
          </w:tcPr>
          <w:p w14:paraId="0DED3206" w14:textId="77777777" w:rsidR="00747209" w:rsidRPr="00CD2480" w:rsidRDefault="00747209" w:rsidP="00916C83">
            <w:pPr>
              <w:spacing w:line="276" w:lineRule="auto"/>
              <w:jc w:val="center"/>
              <w:rPr>
                <w:rFonts w:eastAsia="SimSun"/>
                <w:bCs/>
                <w:kern w:val="24"/>
                <w:lang w:val="en-US" w:eastAsia="zh-CN"/>
              </w:rPr>
            </w:pPr>
            <w:r w:rsidRPr="00CD2480">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5FA4CF1E"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 xml:space="preserve">For 4GHz: According to TR36.873 </w:t>
            </w:r>
          </w:p>
          <w:p w14:paraId="50AAA1EA"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For 30 GHz: According to TR38.802</w:t>
            </w:r>
          </w:p>
        </w:tc>
      </w:tr>
      <w:tr w:rsidR="00747209" w:rsidRPr="00747209" w14:paraId="23364B4B" w14:textId="77777777" w:rsidTr="00916C83">
        <w:trPr>
          <w:trHeight w:val="1320"/>
        </w:trPr>
        <w:tc>
          <w:tcPr>
            <w:tcW w:w="0" w:type="auto"/>
            <w:shd w:val="clear" w:color="auto" w:fill="auto"/>
            <w:tcMar>
              <w:top w:w="11" w:type="dxa"/>
              <w:left w:w="80" w:type="dxa"/>
              <w:bottom w:w="0" w:type="dxa"/>
              <w:right w:w="80" w:type="dxa"/>
            </w:tcMar>
            <w:vAlign w:val="center"/>
            <w:hideMark/>
          </w:tcPr>
          <w:p w14:paraId="09543CE9" w14:textId="77777777" w:rsidR="00747209" w:rsidRPr="00CD2480" w:rsidRDefault="00747209" w:rsidP="00916C83">
            <w:pPr>
              <w:spacing w:line="276" w:lineRule="auto"/>
              <w:jc w:val="center"/>
              <w:rPr>
                <w:rFonts w:eastAsia="SimSun"/>
                <w:bCs/>
                <w:kern w:val="24"/>
                <w:lang w:val="en-US" w:eastAsia="zh-CN"/>
              </w:rPr>
            </w:pPr>
            <w:r w:rsidRPr="00CD2480">
              <w:rPr>
                <w:bCs/>
                <w:kern w:val="2"/>
              </w:rPr>
              <w:t>UE antenna configurations</w:t>
            </w:r>
          </w:p>
        </w:tc>
        <w:tc>
          <w:tcPr>
            <w:tcW w:w="0" w:type="auto"/>
            <w:shd w:val="clear" w:color="auto" w:fill="auto"/>
            <w:tcMar>
              <w:top w:w="11" w:type="dxa"/>
              <w:left w:w="80" w:type="dxa"/>
              <w:bottom w:w="0" w:type="dxa"/>
              <w:right w:w="80" w:type="dxa"/>
            </w:tcMar>
            <w:hideMark/>
          </w:tcPr>
          <w:p w14:paraId="7FB15A4F" w14:textId="77777777" w:rsidR="00747209" w:rsidRPr="00CD2480" w:rsidRDefault="00747209" w:rsidP="00916C83">
            <w:pPr>
              <w:rPr>
                <w:rFonts w:eastAsia="SimSun"/>
                <w:kern w:val="24"/>
                <w:lang w:val="en-US" w:eastAsia="zh-CN"/>
              </w:rPr>
            </w:pPr>
            <w:r w:rsidRPr="00CD2480">
              <w:rPr>
                <w:rFonts w:eastAsiaTheme="minorEastAsia"/>
                <w:kern w:val="2"/>
                <w:lang w:eastAsia="zh-CN"/>
              </w:rPr>
              <w:t xml:space="preserve">For </w:t>
            </w:r>
            <w:r w:rsidRPr="00CD2480">
              <w:rPr>
                <w:kern w:val="2"/>
                <w:lang w:eastAsia="zh-CN"/>
              </w:rPr>
              <w:t xml:space="preserve">4GHz: </w:t>
            </w:r>
            <w:r w:rsidRPr="00CD2480">
              <w:rPr>
                <w:rFonts w:eastAsia="SimSun"/>
                <w:kern w:val="24"/>
                <w:lang w:val="en-US" w:eastAsia="zh-CN"/>
              </w:rPr>
              <w:t>Mg = 1, Ng = 1, P =2, (</w:t>
            </w:r>
            <w:proofErr w:type="spellStart"/>
            <w:proofErr w:type="gramStart"/>
            <w:r w:rsidRPr="00CD2480">
              <w:rPr>
                <w:rFonts w:eastAsia="SimSun"/>
                <w:kern w:val="24"/>
                <w:lang w:val="en-US" w:eastAsia="zh-CN"/>
              </w:rPr>
              <w:t>dV,dH</w:t>
            </w:r>
            <w:proofErr w:type="spellEnd"/>
            <w:proofErr w:type="gramEnd"/>
            <w:r w:rsidRPr="00CD2480">
              <w:rPr>
                <w:rFonts w:eastAsia="SimSun"/>
                <w:kern w:val="24"/>
                <w:lang w:val="en-US" w:eastAsia="zh-CN"/>
              </w:rPr>
              <w:t xml:space="preserve">) = (0.5, 0.5)λ, </w:t>
            </w:r>
            <w:proofErr w:type="spellStart"/>
            <w:r w:rsidRPr="00CD2480">
              <w:rPr>
                <w:rFonts w:eastAsia="SimSun"/>
                <w:kern w:val="24"/>
                <w:lang w:val="en-US" w:eastAsia="zh-CN"/>
              </w:rPr>
              <w:t>MxNxP</w:t>
            </w:r>
            <w:proofErr w:type="spellEnd"/>
            <w:r w:rsidRPr="00CD2480">
              <w:rPr>
                <w:rFonts w:eastAsia="SimSun"/>
                <w:kern w:val="24"/>
                <w:lang w:val="en-US" w:eastAsia="zh-CN"/>
              </w:rPr>
              <w:t>&lt;=8 (companies report M,N)</w:t>
            </w:r>
          </w:p>
          <w:p w14:paraId="51E27438" w14:textId="77777777" w:rsidR="00747209" w:rsidRPr="00CD2480" w:rsidRDefault="00747209" w:rsidP="00916C83">
            <w:pPr>
              <w:rPr>
                <w:kern w:val="2"/>
                <w:lang w:eastAsia="zh-CN"/>
              </w:rPr>
            </w:pPr>
            <w:r w:rsidRPr="00CD2480">
              <w:rPr>
                <w:rFonts w:eastAsiaTheme="minorEastAsia"/>
                <w:kern w:val="2"/>
                <w:lang w:eastAsia="zh-CN"/>
              </w:rPr>
              <w:t xml:space="preserve">For </w:t>
            </w:r>
            <w:r w:rsidRPr="00CD2480">
              <w:rPr>
                <w:kern w:val="2"/>
                <w:lang w:eastAsia="zh-CN"/>
              </w:rPr>
              <w:t xml:space="preserve">30GHz: (M, N, P, </w:t>
            </w:r>
            <w:proofErr w:type="spellStart"/>
            <w:proofErr w:type="gramStart"/>
            <w:r w:rsidRPr="00CD2480">
              <w:rPr>
                <w:kern w:val="2"/>
                <w:lang w:eastAsia="zh-CN"/>
              </w:rPr>
              <w:t>M</w:t>
            </w:r>
            <w:r w:rsidRPr="00CD2480">
              <w:rPr>
                <w:kern w:val="2"/>
                <w:vertAlign w:val="subscript"/>
                <w:lang w:eastAsia="zh-CN"/>
              </w:rPr>
              <w:t>g</w:t>
            </w:r>
            <w:r w:rsidRPr="00CD2480">
              <w:rPr>
                <w:kern w:val="2"/>
                <w:lang w:eastAsia="zh-CN"/>
              </w:rPr>
              <w:t>,N</w:t>
            </w:r>
            <w:r w:rsidRPr="00CD2480">
              <w:rPr>
                <w:kern w:val="2"/>
                <w:vertAlign w:val="subscript"/>
                <w:lang w:eastAsia="zh-CN"/>
              </w:rPr>
              <w:t>g</w:t>
            </w:r>
            <w:proofErr w:type="spellEnd"/>
            <w:proofErr w:type="gramEnd"/>
            <w:r w:rsidRPr="00CD2480">
              <w:rPr>
                <w:kern w:val="2"/>
                <w:lang w:eastAsia="zh-CN"/>
              </w:rPr>
              <w:t>) = (2, 4, 2, 1, 2); (</w:t>
            </w:r>
            <w:proofErr w:type="spellStart"/>
            <w:r w:rsidRPr="00CD2480">
              <w:rPr>
                <w:kern w:val="2"/>
                <w:lang w:eastAsia="zh-CN"/>
              </w:rPr>
              <w:t>d</w:t>
            </w:r>
            <w:r w:rsidRPr="00CD2480">
              <w:rPr>
                <w:kern w:val="2"/>
                <w:vertAlign w:val="subscript"/>
                <w:lang w:eastAsia="zh-CN"/>
              </w:rPr>
              <w:t>V</w:t>
            </w:r>
            <w:r w:rsidRPr="00CD2480">
              <w:rPr>
                <w:kern w:val="2"/>
                <w:lang w:eastAsia="zh-CN"/>
              </w:rPr>
              <w:t>,d</w:t>
            </w:r>
            <w:r w:rsidRPr="00CD2480">
              <w:rPr>
                <w:kern w:val="2"/>
                <w:vertAlign w:val="subscript"/>
                <w:lang w:eastAsia="zh-CN"/>
              </w:rPr>
              <w:t>H</w:t>
            </w:r>
            <w:proofErr w:type="spellEnd"/>
            <w:r w:rsidRPr="00CD2480">
              <w:rPr>
                <w:kern w:val="2"/>
                <w:lang w:eastAsia="zh-CN"/>
              </w:rPr>
              <w:t>) = (0.5, 0.5)λ. (</w:t>
            </w:r>
            <w:proofErr w:type="spellStart"/>
            <w:r w:rsidRPr="00CD2480">
              <w:rPr>
                <w:kern w:val="2"/>
                <w:lang w:eastAsia="zh-CN"/>
              </w:rPr>
              <w:t>d</w:t>
            </w:r>
            <w:r w:rsidRPr="00CD2480">
              <w:rPr>
                <w:kern w:val="2"/>
                <w:vertAlign w:val="subscript"/>
                <w:lang w:eastAsia="zh-CN"/>
              </w:rPr>
              <w:t>g,V</w:t>
            </w:r>
            <w:r w:rsidRPr="00CD2480">
              <w:rPr>
                <w:kern w:val="2"/>
                <w:lang w:eastAsia="zh-CN"/>
              </w:rPr>
              <w:t>,d</w:t>
            </w:r>
            <w:r w:rsidRPr="00CD2480">
              <w:rPr>
                <w:kern w:val="2"/>
                <w:vertAlign w:val="subscript"/>
                <w:lang w:eastAsia="zh-CN"/>
              </w:rPr>
              <w:t>g,H</w:t>
            </w:r>
            <w:proofErr w:type="spellEnd"/>
            <w:r w:rsidRPr="00CD2480">
              <w:rPr>
                <w:kern w:val="2"/>
                <w:lang w:eastAsia="zh-CN"/>
              </w:rPr>
              <w:t>) = (0, 0)λ. *</w:t>
            </w:r>
            <w:proofErr w:type="spellStart"/>
            <w:r w:rsidRPr="00CD2480">
              <w:rPr>
                <w:kern w:val="2"/>
                <w:lang w:eastAsia="zh-CN"/>
              </w:rPr>
              <w:t>Θ</w:t>
            </w:r>
            <w:r w:rsidRPr="00CD2480">
              <w:rPr>
                <w:kern w:val="2"/>
                <w:vertAlign w:val="subscript"/>
                <w:lang w:eastAsia="zh-CN"/>
              </w:rPr>
              <w:t>mg,ng</w:t>
            </w:r>
            <w:proofErr w:type="spellEnd"/>
            <w:r w:rsidRPr="00CD2480">
              <w:rPr>
                <w:kern w:val="2"/>
                <w:lang w:eastAsia="zh-CN"/>
              </w:rPr>
              <w:t xml:space="preserve">=90 </w:t>
            </w:r>
            <w:proofErr w:type="spellStart"/>
            <w:r w:rsidRPr="00CD2480">
              <w:rPr>
                <w:kern w:val="2"/>
                <w:lang w:eastAsia="zh-CN"/>
              </w:rPr>
              <w:t>deg</w:t>
            </w:r>
            <w:proofErr w:type="spellEnd"/>
            <w:r w:rsidRPr="00CD2480">
              <w:rPr>
                <w:kern w:val="2"/>
                <w:lang w:eastAsia="zh-CN"/>
              </w:rPr>
              <w:t>; Ω</w:t>
            </w:r>
            <w:r w:rsidRPr="00CD2480">
              <w:rPr>
                <w:kern w:val="2"/>
                <w:vertAlign w:val="subscript"/>
                <w:lang w:eastAsia="zh-CN"/>
              </w:rPr>
              <w:t>0,1</w:t>
            </w:r>
            <w:r w:rsidRPr="00CD2480">
              <w:rPr>
                <w:kern w:val="2"/>
                <w:lang w:eastAsia="zh-CN"/>
              </w:rPr>
              <w:t>=Ω</w:t>
            </w:r>
            <w:r w:rsidRPr="00CD2480">
              <w:rPr>
                <w:kern w:val="2"/>
                <w:vertAlign w:val="subscript"/>
                <w:lang w:eastAsia="zh-CN"/>
              </w:rPr>
              <w:t>0,0</w:t>
            </w:r>
            <w:r w:rsidRPr="00CD2480">
              <w:rPr>
                <w:kern w:val="2"/>
                <w:lang w:eastAsia="zh-CN"/>
              </w:rPr>
              <w:t>+180 (</w:t>
            </w:r>
            <w:proofErr w:type="spellStart"/>
            <w:r w:rsidRPr="00CD2480">
              <w:rPr>
                <w:kern w:val="2"/>
                <w:lang w:eastAsia="zh-CN"/>
              </w:rPr>
              <w:t>deg</w:t>
            </w:r>
            <w:proofErr w:type="spellEnd"/>
            <w:r w:rsidRPr="00CD2480">
              <w:rPr>
                <w:kern w:val="2"/>
                <w:lang w:eastAsia="zh-CN"/>
              </w:rPr>
              <w:t>);</w:t>
            </w:r>
          </w:p>
          <w:p w14:paraId="77917B5B" w14:textId="77777777" w:rsidR="00747209" w:rsidRPr="00CD2480" w:rsidRDefault="00747209" w:rsidP="00916C83">
            <w:pPr>
              <w:spacing w:line="276" w:lineRule="auto"/>
              <w:rPr>
                <w:rFonts w:eastAsia="SimSun"/>
                <w:kern w:val="24"/>
                <w:lang w:val="en-US" w:eastAsia="zh-CN"/>
              </w:rPr>
            </w:pPr>
            <w:r w:rsidRPr="00CD2480">
              <w:rPr>
                <w:kern w:val="2"/>
              </w:rPr>
              <w:t>Note: important to consider also other antenna configurations to maintain flexibility</w:t>
            </w:r>
          </w:p>
        </w:tc>
      </w:tr>
      <w:tr w:rsidR="00747209" w:rsidRPr="00747209" w14:paraId="0AD68F3B" w14:textId="77777777" w:rsidTr="00916C83">
        <w:trPr>
          <w:trHeight w:val="569"/>
        </w:trPr>
        <w:tc>
          <w:tcPr>
            <w:tcW w:w="0" w:type="auto"/>
            <w:shd w:val="clear" w:color="auto" w:fill="auto"/>
            <w:tcMar>
              <w:top w:w="11" w:type="dxa"/>
              <w:left w:w="80" w:type="dxa"/>
              <w:bottom w:w="0" w:type="dxa"/>
              <w:right w:w="80" w:type="dxa"/>
            </w:tcMar>
            <w:vAlign w:val="center"/>
            <w:hideMark/>
          </w:tcPr>
          <w:p w14:paraId="74F35230" w14:textId="77777777" w:rsidR="00747209" w:rsidRPr="00CD2480" w:rsidRDefault="00747209" w:rsidP="00916C83">
            <w:pPr>
              <w:spacing w:line="276" w:lineRule="auto"/>
              <w:jc w:val="center"/>
              <w:rPr>
                <w:rFonts w:eastAsia="SimSun"/>
                <w:bCs/>
                <w:kern w:val="24"/>
                <w:lang w:val="en-US" w:eastAsia="zh-CN"/>
              </w:rPr>
            </w:pPr>
            <w:r w:rsidRPr="00CD2480">
              <w:rPr>
                <w:bCs/>
                <w:kern w:val="2"/>
              </w:rPr>
              <w:t>UE antenna element radiation pattern</w:t>
            </w:r>
          </w:p>
        </w:tc>
        <w:tc>
          <w:tcPr>
            <w:tcW w:w="0" w:type="auto"/>
            <w:shd w:val="clear" w:color="auto" w:fill="auto"/>
            <w:tcMar>
              <w:top w:w="11" w:type="dxa"/>
              <w:left w:w="80" w:type="dxa"/>
              <w:bottom w:w="0" w:type="dxa"/>
              <w:right w:w="80" w:type="dxa"/>
            </w:tcMar>
            <w:hideMark/>
          </w:tcPr>
          <w:p w14:paraId="35A4E264" w14:textId="77777777" w:rsidR="00747209" w:rsidRPr="00CD2480" w:rsidRDefault="00747209" w:rsidP="00916C83">
            <w:pPr>
              <w:jc w:val="center"/>
              <w:rPr>
                <w:rFonts w:eastAsiaTheme="minorEastAsia"/>
                <w:kern w:val="2"/>
                <w:lang w:eastAsia="zh-CN"/>
              </w:rPr>
            </w:pPr>
            <w:r w:rsidRPr="00CD2480">
              <w:rPr>
                <w:rFonts w:eastAsiaTheme="minorEastAsia"/>
                <w:kern w:val="2"/>
                <w:lang w:eastAsia="zh-CN"/>
              </w:rPr>
              <w:t xml:space="preserve">For </w:t>
            </w:r>
            <w:r w:rsidRPr="00CD2480">
              <w:rPr>
                <w:kern w:val="2"/>
                <w:lang w:eastAsia="zh-CN"/>
              </w:rPr>
              <w:t>4GHz: Omni-directional with 5dBi gain</w:t>
            </w:r>
          </w:p>
          <w:p w14:paraId="118DDFFC" w14:textId="77777777" w:rsidR="00747209" w:rsidRPr="00CD2480" w:rsidRDefault="00747209" w:rsidP="00916C83">
            <w:pPr>
              <w:jc w:val="center"/>
              <w:rPr>
                <w:rFonts w:eastAsia="SimSun"/>
                <w:kern w:val="24"/>
                <w:lang w:val="en-US" w:eastAsia="zh-CN"/>
              </w:rPr>
            </w:pPr>
            <w:r w:rsidRPr="00CD2480">
              <w:rPr>
                <w:rFonts w:eastAsiaTheme="minorEastAsia"/>
                <w:kern w:val="2"/>
                <w:lang w:eastAsia="zh-CN"/>
              </w:rPr>
              <w:t xml:space="preserve">For </w:t>
            </w:r>
            <w:r w:rsidRPr="00CD2480">
              <w:rPr>
                <w:kern w:val="2"/>
                <w:lang w:eastAsia="zh-CN"/>
              </w:rPr>
              <w:t>30GHz: See Table A.2.1-8 in TR 38.802</w:t>
            </w:r>
          </w:p>
        </w:tc>
      </w:tr>
      <w:tr w:rsidR="00747209" w:rsidRPr="00747209" w14:paraId="1C00F71A" w14:textId="77777777" w:rsidTr="00916C83">
        <w:trPr>
          <w:trHeight w:val="569"/>
        </w:trPr>
        <w:tc>
          <w:tcPr>
            <w:tcW w:w="0" w:type="auto"/>
            <w:shd w:val="clear" w:color="auto" w:fill="auto"/>
            <w:tcMar>
              <w:top w:w="11" w:type="dxa"/>
              <w:left w:w="80" w:type="dxa"/>
              <w:bottom w:w="0" w:type="dxa"/>
              <w:right w:w="80" w:type="dxa"/>
            </w:tcMar>
            <w:vAlign w:val="center"/>
            <w:hideMark/>
          </w:tcPr>
          <w:p w14:paraId="64418540"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Inter-panel calibration</w:t>
            </w:r>
          </w:p>
        </w:tc>
        <w:tc>
          <w:tcPr>
            <w:tcW w:w="0" w:type="auto"/>
            <w:shd w:val="clear" w:color="auto" w:fill="auto"/>
            <w:tcMar>
              <w:top w:w="11" w:type="dxa"/>
              <w:left w:w="80" w:type="dxa"/>
              <w:bottom w:w="0" w:type="dxa"/>
              <w:right w:w="80" w:type="dxa"/>
            </w:tcMar>
            <w:vAlign w:val="center"/>
            <w:hideMark/>
          </w:tcPr>
          <w:p w14:paraId="40A1D8A5"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Ideal, non-idea following 38.802 (optional)</w:t>
            </w:r>
          </w:p>
        </w:tc>
      </w:tr>
      <w:tr w:rsidR="00747209" w:rsidRPr="00747209" w14:paraId="3AF83E9E" w14:textId="77777777" w:rsidTr="00916C83">
        <w:trPr>
          <w:trHeight w:val="569"/>
        </w:trPr>
        <w:tc>
          <w:tcPr>
            <w:tcW w:w="0" w:type="auto"/>
            <w:shd w:val="clear" w:color="auto" w:fill="auto"/>
            <w:tcMar>
              <w:top w:w="11" w:type="dxa"/>
              <w:left w:w="80" w:type="dxa"/>
              <w:bottom w:w="0" w:type="dxa"/>
              <w:right w:w="80" w:type="dxa"/>
            </w:tcMar>
            <w:vAlign w:val="center"/>
            <w:hideMark/>
          </w:tcPr>
          <w:p w14:paraId="6C146D05" w14:textId="77777777" w:rsidR="00747209" w:rsidRPr="00CD2480" w:rsidRDefault="00747209" w:rsidP="00916C83">
            <w:pPr>
              <w:spacing w:line="276" w:lineRule="auto"/>
              <w:jc w:val="center"/>
              <w:rPr>
                <w:rFonts w:eastAsia="SimSun"/>
                <w:bCs/>
                <w:kern w:val="24"/>
                <w:lang w:val="en-US" w:eastAsia="zh-CN"/>
              </w:rPr>
            </w:pPr>
            <w:r w:rsidRPr="00CD2480">
              <w:rPr>
                <w:bCs/>
                <w:kern w:val="24"/>
              </w:rPr>
              <w:t xml:space="preserve">Beam correspondence </w:t>
            </w:r>
          </w:p>
        </w:tc>
        <w:tc>
          <w:tcPr>
            <w:tcW w:w="0" w:type="auto"/>
            <w:shd w:val="clear" w:color="auto" w:fill="auto"/>
            <w:tcMar>
              <w:top w:w="11" w:type="dxa"/>
              <w:left w:w="80" w:type="dxa"/>
              <w:bottom w:w="0" w:type="dxa"/>
              <w:right w:w="80" w:type="dxa"/>
            </w:tcMar>
            <w:vAlign w:val="center"/>
            <w:hideMark/>
          </w:tcPr>
          <w:p w14:paraId="66A74B14" w14:textId="77777777" w:rsidR="00747209" w:rsidRPr="00CD2480" w:rsidRDefault="00747209" w:rsidP="00916C83">
            <w:pPr>
              <w:spacing w:line="276" w:lineRule="auto"/>
              <w:jc w:val="center"/>
              <w:rPr>
                <w:rFonts w:eastAsiaTheme="minorEastAsia"/>
                <w:kern w:val="24"/>
                <w:lang w:val="en-US" w:eastAsia="zh-CN"/>
              </w:rPr>
            </w:pPr>
            <w:r w:rsidRPr="00CD2480">
              <w:rPr>
                <w:kern w:val="24"/>
              </w:rPr>
              <w:t>Companies report details of the assumptions</w:t>
            </w:r>
          </w:p>
        </w:tc>
      </w:tr>
      <w:tr w:rsidR="00747209" w:rsidRPr="00747209" w14:paraId="1154D45A" w14:textId="77777777" w:rsidTr="00916C83">
        <w:trPr>
          <w:trHeight w:val="569"/>
        </w:trPr>
        <w:tc>
          <w:tcPr>
            <w:tcW w:w="0" w:type="auto"/>
            <w:shd w:val="clear" w:color="auto" w:fill="auto"/>
            <w:tcMar>
              <w:top w:w="11" w:type="dxa"/>
              <w:left w:w="80" w:type="dxa"/>
              <w:bottom w:w="0" w:type="dxa"/>
              <w:right w:w="80" w:type="dxa"/>
            </w:tcMar>
            <w:vAlign w:val="center"/>
            <w:hideMark/>
          </w:tcPr>
          <w:p w14:paraId="6087130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Control and RS overhead</w:t>
            </w:r>
          </w:p>
        </w:tc>
        <w:tc>
          <w:tcPr>
            <w:tcW w:w="0" w:type="auto"/>
            <w:shd w:val="clear" w:color="auto" w:fill="auto"/>
            <w:tcMar>
              <w:top w:w="11" w:type="dxa"/>
              <w:left w:w="80" w:type="dxa"/>
              <w:bottom w:w="0" w:type="dxa"/>
              <w:right w:w="80" w:type="dxa"/>
            </w:tcMar>
            <w:vAlign w:val="center"/>
            <w:hideMark/>
          </w:tcPr>
          <w:p w14:paraId="38F104E0" w14:textId="77777777" w:rsidR="00747209" w:rsidRPr="00CD2480" w:rsidRDefault="00747209" w:rsidP="00916C83">
            <w:pPr>
              <w:spacing w:line="276" w:lineRule="auto"/>
              <w:jc w:val="center"/>
              <w:rPr>
                <w:rFonts w:eastAsia="SimSun"/>
                <w:kern w:val="24"/>
                <w:lang w:val="en-US" w:eastAsia="zh-CN"/>
              </w:rPr>
            </w:pPr>
            <w:r w:rsidRPr="00CD2480">
              <w:rPr>
                <w:kern w:val="24"/>
              </w:rPr>
              <w:t>Companies report details of the assumptions</w:t>
            </w:r>
            <w:r w:rsidRPr="00CD2480" w:rsidDel="00420DFA">
              <w:rPr>
                <w:rFonts w:eastAsia="SimSun"/>
                <w:kern w:val="24"/>
                <w:lang w:val="en-US" w:eastAsia="zh-CN"/>
              </w:rPr>
              <w:t xml:space="preserve"> </w:t>
            </w:r>
          </w:p>
        </w:tc>
      </w:tr>
      <w:tr w:rsidR="00747209" w:rsidRPr="00747209" w14:paraId="2B542246" w14:textId="77777777" w:rsidTr="00916C83">
        <w:trPr>
          <w:trHeight w:val="569"/>
        </w:trPr>
        <w:tc>
          <w:tcPr>
            <w:tcW w:w="0" w:type="auto"/>
            <w:shd w:val="clear" w:color="auto" w:fill="auto"/>
            <w:tcMar>
              <w:top w:w="11" w:type="dxa"/>
              <w:left w:w="80" w:type="dxa"/>
              <w:bottom w:w="0" w:type="dxa"/>
              <w:right w:w="80" w:type="dxa"/>
            </w:tcMar>
            <w:vAlign w:val="center"/>
            <w:hideMark/>
          </w:tcPr>
          <w:p w14:paraId="7E634567"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Control channel decoding</w:t>
            </w:r>
          </w:p>
        </w:tc>
        <w:tc>
          <w:tcPr>
            <w:tcW w:w="0" w:type="auto"/>
            <w:shd w:val="clear" w:color="auto" w:fill="auto"/>
            <w:tcMar>
              <w:top w:w="11" w:type="dxa"/>
              <w:left w:w="80" w:type="dxa"/>
              <w:bottom w:w="0" w:type="dxa"/>
              <w:right w:w="80" w:type="dxa"/>
            </w:tcMar>
            <w:vAlign w:val="center"/>
            <w:hideMark/>
          </w:tcPr>
          <w:p w14:paraId="416A6FE9"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Ideal or Non-ideal (Companies explain how is modeled)</w:t>
            </w:r>
          </w:p>
        </w:tc>
      </w:tr>
      <w:tr w:rsidR="00747209" w:rsidRPr="00747209" w14:paraId="674BAE38" w14:textId="77777777" w:rsidTr="00916C83">
        <w:trPr>
          <w:trHeight w:val="569"/>
        </w:trPr>
        <w:tc>
          <w:tcPr>
            <w:tcW w:w="0" w:type="auto"/>
            <w:shd w:val="clear" w:color="auto" w:fill="auto"/>
            <w:tcMar>
              <w:top w:w="11" w:type="dxa"/>
              <w:left w:w="80" w:type="dxa"/>
              <w:bottom w:w="0" w:type="dxa"/>
              <w:right w:w="80" w:type="dxa"/>
            </w:tcMar>
            <w:vAlign w:val="center"/>
            <w:hideMark/>
          </w:tcPr>
          <w:p w14:paraId="55B3AF18"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UE receiver type</w:t>
            </w:r>
          </w:p>
        </w:tc>
        <w:tc>
          <w:tcPr>
            <w:tcW w:w="0" w:type="auto"/>
            <w:shd w:val="clear" w:color="auto" w:fill="auto"/>
            <w:tcMar>
              <w:top w:w="11" w:type="dxa"/>
              <w:left w:w="80" w:type="dxa"/>
              <w:bottom w:w="0" w:type="dxa"/>
              <w:right w:w="80" w:type="dxa"/>
            </w:tcMar>
            <w:vAlign w:val="center"/>
            <w:hideMark/>
          </w:tcPr>
          <w:p w14:paraId="6951197D"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MMSE-IRC as the baseline, other advanced receiver is not precluded</w:t>
            </w:r>
          </w:p>
        </w:tc>
      </w:tr>
      <w:tr w:rsidR="00747209" w:rsidRPr="00747209" w14:paraId="79362998" w14:textId="77777777" w:rsidTr="00916C83">
        <w:trPr>
          <w:trHeight w:val="569"/>
        </w:trPr>
        <w:tc>
          <w:tcPr>
            <w:tcW w:w="0" w:type="auto"/>
            <w:shd w:val="clear" w:color="auto" w:fill="auto"/>
            <w:tcMar>
              <w:top w:w="11" w:type="dxa"/>
              <w:left w:w="80" w:type="dxa"/>
              <w:bottom w:w="0" w:type="dxa"/>
              <w:right w:w="80" w:type="dxa"/>
            </w:tcMar>
            <w:vAlign w:val="center"/>
            <w:hideMark/>
          </w:tcPr>
          <w:p w14:paraId="5D678411"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BF scheme</w:t>
            </w:r>
          </w:p>
        </w:tc>
        <w:tc>
          <w:tcPr>
            <w:tcW w:w="0" w:type="auto"/>
            <w:shd w:val="clear" w:color="auto" w:fill="auto"/>
            <w:tcMar>
              <w:top w:w="11" w:type="dxa"/>
              <w:left w:w="80" w:type="dxa"/>
              <w:bottom w:w="0" w:type="dxa"/>
              <w:right w:w="80" w:type="dxa"/>
            </w:tcMar>
            <w:vAlign w:val="center"/>
            <w:hideMark/>
          </w:tcPr>
          <w:p w14:paraId="67426554"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Companies explain what scheme is used</w:t>
            </w:r>
          </w:p>
        </w:tc>
      </w:tr>
      <w:tr w:rsidR="00747209" w:rsidRPr="00747209" w14:paraId="16EDB195" w14:textId="77777777" w:rsidTr="00916C83">
        <w:trPr>
          <w:trHeight w:val="569"/>
        </w:trPr>
        <w:tc>
          <w:tcPr>
            <w:tcW w:w="0" w:type="auto"/>
            <w:shd w:val="clear" w:color="auto" w:fill="auto"/>
            <w:tcMar>
              <w:top w:w="11" w:type="dxa"/>
              <w:left w:w="80" w:type="dxa"/>
              <w:bottom w:w="0" w:type="dxa"/>
              <w:right w:w="80" w:type="dxa"/>
            </w:tcMar>
            <w:vAlign w:val="center"/>
            <w:hideMark/>
          </w:tcPr>
          <w:p w14:paraId="2DE6A382"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Transmission scheme</w:t>
            </w:r>
          </w:p>
        </w:tc>
        <w:tc>
          <w:tcPr>
            <w:tcW w:w="0" w:type="auto"/>
            <w:shd w:val="clear" w:color="auto" w:fill="auto"/>
            <w:tcMar>
              <w:top w:w="11" w:type="dxa"/>
              <w:left w:w="80" w:type="dxa"/>
              <w:bottom w:w="0" w:type="dxa"/>
              <w:right w:w="80" w:type="dxa"/>
            </w:tcMar>
            <w:vAlign w:val="center"/>
            <w:hideMark/>
          </w:tcPr>
          <w:p w14:paraId="041B6C4D"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Multi-antenna port transmission schemes</w:t>
            </w:r>
          </w:p>
          <w:p w14:paraId="2B1670AF"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Note: Companies explain details of the using transmission scheme.</w:t>
            </w:r>
          </w:p>
        </w:tc>
      </w:tr>
      <w:tr w:rsidR="00747209" w:rsidRPr="00747209" w14:paraId="6AC8446A" w14:textId="77777777" w:rsidTr="00916C83">
        <w:trPr>
          <w:trHeight w:val="569"/>
        </w:trPr>
        <w:tc>
          <w:tcPr>
            <w:tcW w:w="0" w:type="auto"/>
            <w:shd w:val="clear" w:color="auto" w:fill="auto"/>
            <w:tcMar>
              <w:top w:w="11" w:type="dxa"/>
              <w:left w:w="80" w:type="dxa"/>
              <w:bottom w:w="0" w:type="dxa"/>
              <w:right w:w="80" w:type="dxa"/>
            </w:tcMar>
            <w:vAlign w:val="center"/>
            <w:hideMark/>
          </w:tcPr>
          <w:p w14:paraId="37C269F6"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UE mobility feature</w:t>
            </w:r>
          </w:p>
        </w:tc>
        <w:tc>
          <w:tcPr>
            <w:tcW w:w="0" w:type="auto"/>
            <w:shd w:val="clear" w:color="auto" w:fill="auto"/>
            <w:tcMar>
              <w:top w:w="11" w:type="dxa"/>
              <w:left w:w="80" w:type="dxa"/>
              <w:bottom w:w="0" w:type="dxa"/>
              <w:right w:w="80" w:type="dxa"/>
            </w:tcMar>
            <w:vAlign w:val="center"/>
            <w:hideMark/>
          </w:tcPr>
          <w:p w14:paraId="3867CB20" w14:textId="77777777" w:rsidR="00747209" w:rsidRPr="00CD2480" w:rsidRDefault="00747209" w:rsidP="00916C83">
            <w:pPr>
              <w:spacing w:line="276" w:lineRule="auto"/>
              <w:rPr>
                <w:rFonts w:eastAsiaTheme="minorEastAsia"/>
                <w:kern w:val="24"/>
                <w:lang w:val="en-US" w:eastAsia="zh-CN"/>
              </w:rPr>
            </w:pPr>
            <w:r w:rsidRPr="00CD2480">
              <w:rPr>
                <w:rFonts w:eastAsia="SimSun"/>
                <w:kern w:val="24"/>
                <w:lang w:val="en-US" w:eastAsia="zh-CN"/>
              </w:rPr>
              <w:t xml:space="preserve">Follow Phase 3 calibration i.e. </w:t>
            </w:r>
            <w:r w:rsidRPr="00CD2480">
              <w:rPr>
                <w:kern w:val="24"/>
              </w:rPr>
              <w:t>Add-on features including UE mobility, rotation, blockage, etc. can be considered</w:t>
            </w:r>
            <w:r w:rsidRPr="00CD2480">
              <w:rPr>
                <w:rFonts w:eastAsiaTheme="minorEastAsia"/>
                <w:kern w:val="24"/>
                <w:lang w:eastAsia="zh-CN"/>
              </w:rPr>
              <w:t>.</w:t>
            </w:r>
          </w:p>
          <w:p w14:paraId="00E84C6B" w14:textId="77777777" w:rsidR="00747209" w:rsidRPr="00CD2480" w:rsidRDefault="00747209" w:rsidP="00916C83">
            <w:pPr>
              <w:spacing w:line="276" w:lineRule="auto"/>
              <w:rPr>
                <w:rFonts w:eastAsia="SimSun"/>
                <w:kern w:val="24"/>
                <w:lang w:val="en-US" w:eastAsia="zh-CN"/>
              </w:rPr>
            </w:pPr>
            <w:r w:rsidRPr="00CD2480">
              <w:rPr>
                <w:rFonts w:eastAsia="SimSun"/>
                <w:kern w:val="24"/>
                <w:lang w:val="en-US" w:eastAsia="zh-CN"/>
              </w:rPr>
              <w:t>Note: Companies explain whether or which model is used in simulation evaluation. If used, the configuration details should be explained</w:t>
            </w:r>
          </w:p>
        </w:tc>
      </w:tr>
      <w:tr w:rsidR="00747209" w:rsidRPr="00747209" w14:paraId="02E6D37E" w14:textId="77777777" w:rsidTr="00916C83">
        <w:trPr>
          <w:trHeight w:val="569"/>
        </w:trPr>
        <w:tc>
          <w:tcPr>
            <w:tcW w:w="0" w:type="auto"/>
            <w:shd w:val="clear" w:color="auto" w:fill="auto"/>
            <w:tcMar>
              <w:top w:w="11" w:type="dxa"/>
              <w:left w:w="80" w:type="dxa"/>
              <w:bottom w:w="0" w:type="dxa"/>
              <w:right w:w="80" w:type="dxa"/>
            </w:tcMar>
            <w:vAlign w:val="center"/>
            <w:hideMark/>
          </w:tcPr>
          <w:p w14:paraId="1FF58268"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t>MCS</w:t>
            </w:r>
          </w:p>
        </w:tc>
        <w:tc>
          <w:tcPr>
            <w:tcW w:w="0" w:type="auto"/>
            <w:shd w:val="clear" w:color="auto" w:fill="auto"/>
            <w:tcMar>
              <w:top w:w="11" w:type="dxa"/>
              <w:left w:w="80" w:type="dxa"/>
              <w:bottom w:w="0" w:type="dxa"/>
              <w:right w:w="80" w:type="dxa"/>
            </w:tcMar>
            <w:vAlign w:val="center"/>
            <w:hideMark/>
          </w:tcPr>
          <w:p w14:paraId="2898A461" w14:textId="77777777" w:rsidR="00747209" w:rsidRPr="00CD2480" w:rsidRDefault="00747209" w:rsidP="00916C83">
            <w:pPr>
              <w:spacing w:line="276" w:lineRule="auto"/>
              <w:jc w:val="center"/>
              <w:rPr>
                <w:rFonts w:eastAsia="SimSun"/>
                <w:kern w:val="24"/>
                <w:lang w:val="en-US" w:eastAsia="zh-CN"/>
              </w:rPr>
            </w:pPr>
            <w:r w:rsidRPr="00CD2480">
              <w:rPr>
                <w:rFonts w:eastAsia="SimSun"/>
                <w:kern w:val="24"/>
                <w:lang w:val="en-US" w:eastAsia="zh-CN"/>
              </w:rPr>
              <w:t>Use LTE MCS</w:t>
            </w:r>
          </w:p>
        </w:tc>
      </w:tr>
      <w:tr w:rsidR="00747209" w:rsidRPr="00747209" w14:paraId="666FD41A" w14:textId="77777777" w:rsidTr="00916C83">
        <w:trPr>
          <w:trHeight w:val="569"/>
        </w:trPr>
        <w:tc>
          <w:tcPr>
            <w:tcW w:w="0" w:type="auto"/>
            <w:shd w:val="clear" w:color="auto" w:fill="auto"/>
            <w:tcMar>
              <w:top w:w="11" w:type="dxa"/>
              <w:left w:w="80" w:type="dxa"/>
              <w:bottom w:w="0" w:type="dxa"/>
              <w:right w:w="80" w:type="dxa"/>
            </w:tcMar>
            <w:vAlign w:val="center"/>
            <w:hideMark/>
          </w:tcPr>
          <w:p w14:paraId="6C4C295D" w14:textId="77777777" w:rsidR="00747209" w:rsidRPr="00CD2480" w:rsidRDefault="00747209" w:rsidP="00916C83">
            <w:pPr>
              <w:spacing w:line="276" w:lineRule="auto"/>
              <w:jc w:val="center"/>
              <w:rPr>
                <w:rFonts w:eastAsia="SimSun"/>
                <w:bCs/>
                <w:kern w:val="24"/>
                <w:lang w:val="en-US" w:eastAsia="zh-CN"/>
              </w:rPr>
            </w:pPr>
            <w:r w:rsidRPr="00CD2480">
              <w:rPr>
                <w:rFonts w:eastAsia="SimSun"/>
                <w:bCs/>
                <w:kern w:val="24"/>
                <w:lang w:val="en-US" w:eastAsia="zh-CN"/>
              </w:rPr>
              <w:lastRenderedPageBreak/>
              <w:t>Metric</w:t>
            </w:r>
          </w:p>
        </w:tc>
        <w:tc>
          <w:tcPr>
            <w:tcW w:w="0" w:type="auto"/>
            <w:shd w:val="clear" w:color="auto" w:fill="auto"/>
            <w:tcMar>
              <w:top w:w="11" w:type="dxa"/>
              <w:left w:w="80" w:type="dxa"/>
              <w:bottom w:w="0" w:type="dxa"/>
              <w:right w:w="80" w:type="dxa"/>
            </w:tcMar>
            <w:vAlign w:val="center"/>
            <w:hideMark/>
          </w:tcPr>
          <w:p w14:paraId="348C3BE0" w14:textId="114AFAA0"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Spectral efficiency (evaluated under full buffer) </w:t>
            </w:r>
          </w:p>
          <w:p w14:paraId="02E1DC8A" w14:textId="62A28EBE"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5%,50% UPT (evaluated under FTP model) </w:t>
            </w:r>
          </w:p>
          <w:p w14:paraId="2DD65DA5" w14:textId="2A282F12"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Outage </w:t>
            </w:r>
          </w:p>
          <w:p w14:paraId="13D34FAC" w14:textId="121426FB" w:rsidR="00747209" w:rsidRPr="00747209" w:rsidRDefault="00747209" w:rsidP="00CD2480">
            <w:pPr>
              <w:pStyle w:val="ListParagraph"/>
              <w:numPr>
                <w:ilvl w:val="0"/>
                <w:numId w:val="42"/>
              </w:numPr>
              <w:tabs>
                <w:tab w:val="clear" w:pos="720"/>
                <w:tab w:val="num" w:pos="359"/>
              </w:tabs>
              <w:spacing w:after="0" w:line="276" w:lineRule="auto"/>
              <w:ind w:leftChars="0" w:left="359" w:hanging="270"/>
              <w:rPr>
                <w:rFonts w:eastAsia="SimSun"/>
                <w:kern w:val="24"/>
                <w:lang w:val="en-US" w:eastAsia="zh-CN"/>
              </w:rPr>
            </w:pPr>
            <w:r w:rsidRPr="00747209">
              <w:rPr>
                <w:rFonts w:eastAsia="SimSun"/>
                <w:kern w:val="24"/>
                <w:lang w:val="en-US" w:eastAsia="zh-CN"/>
              </w:rPr>
              <w:t xml:space="preserve">Beam management latency </w:t>
            </w:r>
          </w:p>
          <w:p w14:paraId="6A13BBAF" w14:textId="77777777" w:rsidR="00747209" w:rsidRDefault="00747209" w:rsidP="00CD2480">
            <w:pPr>
              <w:spacing w:after="0" w:line="276" w:lineRule="auto"/>
              <w:rPr>
                <w:rFonts w:eastAsia="SimSun"/>
                <w:kern w:val="24"/>
                <w:lang w:val="en-US" w:eastAsia="zh-CN"/>
              </w:rPr>
            </w:pPr>
          </w:p>
          <w:p w14:paraId="2BE40A67" w14:textId="2CA443F7" w:rsidR="00747209" w:rsidRPr="00CD2480" w:rsidRDefault="00747209" w:rsidP="00CD2480">
            <w:pPr>
              <w:spacing w:after="0" w:line="276" w:lineRule="auto"/>
              <w:rPr>
                <w:rFonts w:eastAsia="SimSun"/>
                <w:kern w:val="24"/>
                <w:lang w:val="en-US" w:eastAsia="zh-CN"/>
              </w:rPr>
            </w:pPr>
            <w:r w:rsidRPr="00CD2480">
              <w:rPr>
                <w:rFonts w:eastAsia="SimSun"/>
                <w:kern w:val="24"/>
                <w:lang w:val="en-US" w:eastAsia="zh-CN"/>
              </w:rPr>
              <w:t>Proponents are encouraged to provide additional observations on beam failure rate, SINR and RSRP.</w:t>
            </w:r>
          </w:p>
        </w:tc>
      </w:tr>
    </w:tbl>
    <w:p w14:paraId="5584263D" w14:textId="77777777" w:rsidR="00747209" w:rsidRDefault="00747209" w:rsidP="004600AC">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0B99EE39" w14:textId="492333A8" w:rsidR="00E24F97" w:rsidRDefault="00CB38DB" w:rsidP="00463A58">
      <w:pPr>
        <w:pStyle w:val="maintext"/>
        <w:ind w:firstLine="400"/>
      </w:pPr>
      <w:r>
        <w:t xml:space="preserve">This contribution </w:t>
      </w:r>
      <w:r w:rsidR="00533DFC">
        <w:t xml:space="preserve">gives </w:t>
      </w:r>
      <w:r w:rsidR="00F10B61">
        <w:t xml:space="preserve">our views on </w:t>
      </w:r>
      <w:r w:rsidR="006910D3">
        <w:t>the system le</w:t>
      </w:r>
      <w:r w:rsidR="00533DFC">
        <w:t xml:space="preserve">vel simulation </w:t>
      </w:r>
      <w:r w:rsidR="00F206FC">
        <w:t>assumptions</w:t>
      </w:r>
      <w:r w:rsidR="00533DFC">
        <w:t xml:space="preserve"> for beam management</w:t>
      </w:r>
      <w:r w:rsidR="00EB106A">
        <w:t>. Our proposals are given below with the corresponding changes in Table 1.</w:t>
      </w:r>
    </w:p>
    <w:p w14:paraId="15F8A256" w14:textId="77777777" w:rsidR="00EB106A" w:rsidRDefault="00EB106A" w:rsidP="00EB106A">
      <w:pPr>
        <w:pStyle w:val="maintext"/>
        <w:ind w:firstLineChars="0"/>
        <w:rPr>
          <w:b/>
        </w:rPr>
      </w:pPr>
    </w:p>
    <w:p w14:paraId="03D17816" w14:textId="77777777" w:rsidR="00EB106A" w:rsidRPr="00507936" w:rsidRDefault="00EB106A" w:rsidP="00EB106A">
      <w:pPr>
        <w:pStyle w:val="maintext"/>
        <w:ind w:firstLineChars="0"/>
        <w:rPr>
          <w:rFonts w:cs="Times New Roman"/>
          <w:b/>
        </w:rPr>
      </w:pPr>
      <w:r w:rsidRPr="00194540">
        <w:rPr>
          <w:b/>
        </w:rPr>
        <w:t>P</w:t>
      </w:r>
      <w:r w:rsidRPr="00476793">
        <w:rPr>
          <w:b/>
        </w:rPr>
        <w:t xml:space="preserve">roposal </w:t>
      </w:r>
      <w:r>
        <w:rPr>
          <w:b/>
        </w:rPr>
        <w:t>1</w:t>
      </w:r>
      <w:r w:rsidRPr="00476793">
        <w:rPr>
          <w:b/>
        </w:rPr>
        <w:t xml:space="preserve">: </w:t>
      </w:r>
      <w:r>
        <w:rPr>
          <w:b/>
        </w:rPr>
        <w:t>Beam management reference signal time density for beam measurement</w:t>
      </w:r>
      <w:r w:rsidRPr="00476793">
        <w:rPr>
          <w:b/>
        </w:rPr>
        <w:t xml:space="preserve"> is included in the </w:t>
      </w:r>
      <w:r>
        <w:rPr>
          <w:b/>
        </w:rPr>
        <w:t>system</w:t>
      </w:r>
      <w:r w:rsidRPr="00476793">
        <w:rPr>
          <w:b/>
        </w:rPr>
        <w:t xml:space="preserve"> level simulation assumptions.</w:t>
      </w:r>
      <w:r>
        <w:t xml:space="preserve"> </w:t>
      </w:r>
    </w:p>
    <w:p w14:paraId="7A38EC89" w14:textId="507F5E7F" w:rsidR="00CC47DE" w:rsidRPr="00EB106A" w:rsidRDefault="00EB106A" w:rsidP="00EB106A">
      <w:pPr>
        <w:pStyle w:val="maintext"/>
        <w:ind w:firstLineChars="0"/>
        <w:rPr>
          <w:rFonts w:cs="Times New Roman"/>
          <w:b/>
        </w:rPr>
      </w:pPr>
      <w:r w:rsidRPr="00194540">
        <w:rPr>
          <w:b/>
        </w:rPr>
        <w:t>P</w:t>
      </w:r>
      <w:r w:rsidRPr="00476793">
        <w:rPr>
          <w:b/>
        </w:rPr>
        <w:t xml:space="preserve">roposal </w:t>
      </w:r>
      <w:r>
        <w:rPr>
          <w:b/>
        </w:rPr>
        <w:t>2</w:t>
      </w:r>
      <w:r w:rsidRPr="00476793">
        <w:rPr>
          <w:b/>
        </w:rPr>
        <w:t xml:space="preserve">: </w:t>
      </w:r>
      <w:r>
        <w:rPr>
          <w:b/>
        </w:rPr>
        <w:t>Details of TRP handover or reselection is</w:t>
      </w:r>
      <w:r w:rsidRPr="00476793">
        <w:rPr>
          <w:b/>
        </w:rPr>
        <w:t xml:space="preserve"> included in the </w:t>
      </w:r>
      <w:r>
        <w:rPr>
          <w:b/>
        </w:rPr>
        <w:t>system</w:t>
      </w:r>
      <w:r w:rsidRPr="00476793">
        <w:rPr>
          <w:b/>
        </w:rPr>
        <w:t xml:space="preserve"> level simulation assumptions</w:t>
      </w:r>
      <w:r>
        <w:rPr>
          <w:b/>
        </w:rPr>
        <w:t xml:space="preserve"> to understand the impact of beam pair link switching</w:t>
      </w:r>
      <w:r w:rsidRPr="00476793">
        <w:rPr>
          <w:b/>
        </w:rPr>
        <w:t>.</w:t>
      </w:r>
      <w:r>
        <w:rPr>
          <w:b/>
        </w:rPr>
        <w:t xml:space="preserve"> </w:t>
      </w:r>
      <w:r>
        <w:t xml:space="preserve"> </w:t>
      </w:r>
    </w:p>
    <w:p w14:paraId="39A8D2B8" w14:textId="00B21DF8" w:rsidR="00463A58" w:rsidRDefault="00E90E3B" w:rsidP="00E90E3B">
      <w:pPr>
        <w:pStyle w:val="Heading1"/>
        <w:numPr>
          <w:ilvl w:val="0"/>
          <w:numId w:val="0"/>
        </w:numPr>
      </w:pPr>
      <w:r>
        <w:t>References</w:t>
      </w:r>
    </w:p>
    <w:p w14:paraId="7AC6BDE2" w14:textId="253BC160" w:rsidR="00051113" w:rsidRDefault="00051113" w:rsidP="00051113">
      <w:bookmarkStart w:id="2" w:name="_Ref456978685"/>
      <w:r>
        <w:rPr>
          <w:lang w:eastAsia="ko-KR"/>
        </w:rPr>
        <w:t xml:space="preserve">[1] </w:t>
      </w:r>
      <w:r w:rsidRPr="00DC57D3">
        <w:rPr>
          <w:rFonts w:hint="eastAsia"/>
        </w:rPr>
        <w:t>RAN1#</w:t>
      </w:r>
      <w:r w:rsidR="00EA65D5">
        <w:t>8</w:t>
      </w:r>
      <w:r w:rsidR="00676BF7">
        <w:t>9</w:t>
      </w:r>
      <w:r w:rsidR="00A5767A">
        <w:t xml:space="preserve"> meetings</w:t>
      </w:r>
      <w:r w:rsidRPr="00DC57D3">
        <w:rPr>
          <w:rFonts w:hint="eastAsia"/>
        </w:rPr>
        <w:t xml:space="preserve"> chairman</w:t>
      </w:r>
      <w:r w:rsidRPr="00DC57D3">
        <w:t>’</w:t>
      </w:r>
      <w:r w:rsidR="00A5767A">
        <w:rPr>
          <w:rFonts w:hint="eastAsia"/>
        </w:rPr>
        <w:t xml:space="preserve">s note, </w:t>
      </w:r>
      <w:r w:rsidR="00676BF7">
        <w:t>May</w:t>
      </w:r>
      <w:r w:rsidR="00A5767A">
        <w:rPr>
          <w:rFonts w:hint="eastAsia"/>
        </w:rPr>
        <w:t xml:space="preserve"> 2017</w:t>
      </w:r>
      <w:r w:rsidRPr="00DC57D3">
        <w:rPr>
          <w:rFonts w:hint="eastAsia"/>
        </w:rPr>
        <w:t>.</w:t>
      </w:r>
      <w:bookmarkEnd w:id="2"/>
    </w:p>
    <w:p w14:paraId="39010521" w14:textId="76C39BEE" w:rsidR="007A446F" w:rsidRDefault="007A446F" w:rsidP="00051113">
      <w:r>
        <w:rPr>
          <w:lang w:eastAsia="ko-KR"/>
        </w:rPr>
        <w:t xml:space="preserve">[2] </w:t>
      </w:r>
      <w:r w:rsidRPr="001D1530">
        <w:t>R1-17</w:t>
      </w:r>
      <w:r w:rsidR="00B94D27">
        <w:t>05370</w:t>
      </w:r>
      <w:r w:rsidRPr="00FD51B2">
        <w:rPr>
          <w:lang w:eastAsia="ko-KR"/>
        </w:rPr>
        <w:t xml:space="preserve">, </w:t>
      </w:r>
      <w:r w:rsidRPr="007A446F">
        <w:t>Link level evaluation results for beam management</w:t>
      </w:r>
      <w:r>
        <w:t>, Samsung</w:t>
      </w:r>
    </w:p>
    <w:p w14:paraId="4B04185C" w14:textId="079362AE" w:rsidR="00287B61" w:rsidRDefault="00287B61" w:rsidP="00051113">
      <w:r>
        <w:t>[3] R1-1705369, Evaluation assumptions for beam management, Samsung</w:t>
      </w:r>
    </w:p>
    <w:p w14:paraId="11EEFE41" w14:textId="61750539" w:rsidR="006F50C4" w:rsidRPr="00DC57D3" w:rsidRDefault="00287B61" w:rsidP="00051113">
      <w:r>
        <w:t>[4</w:t>
      </w:r>
      <w:r w:rsidR="006F50C4">
        <w:t>] R1-17</w:t>
      </w:r>
      <w:r w:rsidR="00676BF7">
        <w:t>11445</w:t>
      </w:r>
      <w:bookmarkStart w:id="3" w:name="_GoBack"/>
      <w:bookmarkEnd w:id="3"/>
      <w:r w:rsidR="006F50C4">
        <w:t xml:space="preserve">, System level evaluation </w:t>
      </w:r>
      <w:r w:rsidR="009965DC">
        <w:t>results</w:t>
      </w:r>
      <w:r w:rsidR="006F50C4">
        <w:t xml:space="preserve"> for beam management, Samsung</w:t>
      </w:r>
    </w:p>
    <w:p w14:paraId="32C2764E" w14:textId="22F97A85" w:rsidR="00391540" w:rsidRPr="00391540" w:rsidRDefault="00A628EE" w:rsidP="00E90E3B">
      <w:pPr>
        <w:rPr>
          <w:lang w:eastAsia="ko-KR"/>
        </w:rPr>
      </w:pPr>
      <w:r>
        <w:rPr>
          <w:lang w:eastAsia="ko-KR"/>
        </w:rPr>
        <w:t>[</w:t>
      </w:r>
      <w:r w:rsidR="00287B61">
        <w:rPr>
          <w:lang w:eastAsia="ko-KR"/>
        </w:rPr>
        <w:t>5</w:t>
      </w:r>
      <w:r>
        <w:rPr>
          <w:lang w:eastAsia="ko-KR"/>
        </w:rPr>
        <w:t xml:space="preserve">] </w:t>
      </w:r>
      <w:r w:rsidR="001D1530" w:rsidRPr="001D1530">
        <w:t>R1-1703533</w:t>
      </w:r>
      <w:r w:rsidRPr="00FD51B2">
        <w:rPr>
          <w:lang w:eastAsia="ko-KR"/>
        </w:rPr>
        <w:t xml:space="preserve">, </w:t>
      </w:r>
      <w:r w:rsidR="006F2E57" w:rsidRPr="006F2E57">
        <w:rPr>
          <w:lang w:eastAsia="ko-KR"/>
        </w:rPr>
        <w:t>Summary of [NRAH-01] email discussion on evaluation on beam management</w:t>
      </w:r>
      <w:r w:rsidR="001D1530">
        <w:rPr>
          <w:lang w:eastAsia="ko-KR"/>
        </w:rPr>
        <w:t>, ZTE</w:t>
      </w:r>
    </w:p>
    <w:sectPr w:rsidR="00391540" w:rsidRP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80511" w14:textId="77777777" w:rsidR="00A62DDD" w:rsidRDefault="00A62DDD">
      <w:r>
        <w:separator/>
      </w:r>
    </w:p>
  </w:endnote>
  <w:endnote w:type="continuationSeparator" w:id="0">
    <w:p w14:paraId="09981314" w14:textId="77777777" w:rsidR="00A62DDD" w:rsidRDefault="00A6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3FDFA" w14:textId="77777777" w:rsidR="00A62DDD" w:rsidRDefault="00A62DDD">
      <w:r>
        <w:separator/>
      </w:r>
    </w:p>
  </w:footnote>
  <w:footnote w:type="continuationSeparator" w:id="0">
    <w:p w14:paraId="687FD7F0" w14:textId="77777777" w:rsidR="00A62DDD" w:rsidRDefault="00A62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916C83" w:rsidRDefault="00916C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A3F19"/>
    <w:multiLevelType w:val="hybridMultilevel"/>
    <w:tmpl w:val="E02238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EC74D8"/>
    <w:multiLevelType w:val="hybridMultilevel"/>
    <w:tmpl w:val="9DCE9760"/>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0A4E15"/>
    <w:multiLevelType w:val="hybridMultilevel"/>
    <w:tmpl w:val="9D7665B6"/>
    <w:lvl w:ilvl="0" w:tplc="04090011">
      <w:start w:val="1"/>
      <w:numFmt w:val="decimal"/>
      <w:lvlText w:val="%1)"/>
      <w:lvlJc w:val="left"/>
      <w:pPr>
        <w:tabs>
          <w:tab w:val="num" w:pos="720"/>
        </w:tabs>
        <w:ind w:left="72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27906"/>
    <w:multiLevelType w:val="hybridMultilevel"/>
    <w:tmpl w:val="780E1748"/>
    <w:lvl w:ilvl="0" w:tplc="9974647A">
      <w:start w:val="1"/>
      <w:numFmt w:val="bullet"/>
      <w:lvlText w:val="•"/>
      <w:lvlJc w:val="left"/>
      <w:pPr>
        <w:ind w:left="420" w:hanging="420"/>
      </w:pPr>
      <w:rPr>
        <w:rFonts w:ascii="SimSun" w:hAnsi="SimSu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70036"/>
    <w:multiLevelType w:val="hybridMultilevel"/>
    <w:tmpl w:val="803E2882"/>
    <w:lvl w:ilvl="0" w:tplc="C92E80E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40CA7"/>
    <w:multiLevelType w:val="hybridMultilevel"/>
    <w:tmpl w:val="3B1CFF8C"/>
    <w:lvl w:ilvl="0" w:tplc="46C2E498">
      <w:start w:val="6"/>
      <w:numFmt w:val="bullet"/>
      <w:lvlText w:val=""/>
      <w:lvlJc w:val="left"/>
      <w:pPr>
        <w:ind w:left="1120" w:hanging="360"/>
      </w:pPr>
      <w:rPr>
        <w:rFonts w:ascii="Symbol" w:eastAsia="Malgun Gothic" w:hAnsi="Symbol" w:cs="Batang"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33D1962"/>
    <w:multiLevelType w:val="hybridMultilevel"/>
    <w:tmpl w:val="F144464A"/>
    <w:lvl w:ilvl="0" w:tplc="9974647A">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6"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2"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28"/>
  </w:num>
  <w:num w:numId="4">
    <w:abstractNumId w:val="37"/>
  </w:num>
  <w:num w:numId="5">
    <w:abstractNumId w:val="2"/>
  </w:num>
  <w:num w:numId="6">
    <w:abstractNumId w:val="10"/>
  </w:num>
  <w:num w:numId="7">
    <w:abstractNumId w:val="24"/>
  </w:num>
  <w:num w:numId="8">
    <w:abstractNumId w:val="18"/>
  </w:num>
  <w:num w:numId="9">
    <w:abstractNumId w:val="19"/>
  </w:num>
  <w:num w:numId="10">
    <w:abstractNumId w:val="15"/>
  </w:num>
  <w:num w:numId="11">
    <w:abstractNumId w:val="5"/>
  </w:num>
  <w:num w:numId="12">
    <w:abstractNumId w:val="34"/>
  </w:num>
  <w:num w:numId="13">
    <w:abstractNumId w:val="40"/>
  </w:num>
  <w:num w:numId="14">
    <w:abstractNumId w:val="17"/>
  </w:num>
  <w:num w:numId="15">
    <w:abstractNumId w:val="42"/>
  </w:num>
  <w:num w:numId="16">
    <w:abstractNumId w:val="32"/>
  </w:num>
  <w:num w:numId="17">
    <w:abstractNumId w:val="4"/>
  </w:num>
  <w:num w:numId="18">
    <w:abstractNumId w:val="30"/>
  </w:num>
  <w:num w:numId="19">
    <w:abstractNumId w:val="1"/>
  </w:num>
  <w:num w:numId="20">
    <w:abstractNumId w:val="9"/>
  </w:num>
  <w:num w:numId="21">
    <w:abstractNumId w:val="16"/>
  </w:num>
  <w:num w:numId="22">
    <w:abstractNumId w:val="38"/>
  </w:num>
  <w:num w:numId="23">
    <w:abstractNumId w:val="36"/>
  </w:num>
  <w:num w:numId="24">
    <w:abstractNumId w:val="8"/>
  </w:num>
  <w:num w:numId="25">
    <w:abstractNumId w:val="39"/>
  </w:num>
  <w:num w:numId="26">
    <w:abstractNumId w:val="29"/>
  </w:num>
  <w:num w:numId="27">
    <w:abstractNumId w:val="6"/>
  </w:num>
  <w:num w:numId="28">
    <w:abstractNumId w:val="25"/>
  </w:num>
  <w:num w:numId="29">
    <w:abstractNumId w:val="3"/>
  </w:num>
  <w:num w:numId="30">
    <w:abstractNumId w:val="26"/>
  </w:num>
  <w:num w:numId="31">
    <w:abstractNumId w:val="31"/>
  </w:num>
  <w:num w:numId="32">
    <w:abstractNumId w:val="20"/>
  </w:num>
  <w:num w:numId="33">
    <w:abstractNumId w:val="13"/>
  </w:num>
  <w:num w:numId="34">
    <w:abstractNumId w:val="33"/>
  </w:num>
  <w:num w:numId="35">
    <w:abstractNumId w:val="41"/>
  </w:num>
  <w:num w:numId="36">
    <w:abstractNumId w:val="35"/>
  </w:num>
  <w:num w:numId="37">
    <w:abstractNumId w:val="12"/>
  </w:num>
  <w:num w:numId="38">
    <w:abstractNumId w:val="22"/>
  </w:num>
  <w:num w:numId="39">
    <w:abstractNumId w:val="11"/>
  </w:num>
  <w:num w:numId="40">
    <w:abstractNumId w:val="0"/>
  </w:num>
  <w:num w:numId="41">
    <w:abstractNumId w:val="23"/>
  </w:num>
  <w:num w:numId="42">
    <w:abstractNumId w:val="14"/>
  </w:num>
  <w:num w:numId="43">
    <w:abstractNumId w:val="27"/>
  </w:num>
  <w:num w:numId="4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2A0"/>
    <w:rsid w:val="0000165D"/>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13B"/>
    <w:rsid w:val="00034D76"/>
    <w:rsid w:val="00036EB5"/>
    <w:rsid w:val="000375ED"/>
    <w:rsid w:val="00037605"/>
    <w:rsid w:val="0004021D"/>
    <w:rsid w:val="00040956"/>
    <w:rsid w:val="0004152C"/>
    <w:rsid w:val="0004195B"/>
    <w:rsid w:val="0004245C"/>
    <w:rsid w:val="00042FE3"/>
    <w:rsid w:val="00043757"/>
    <w:rsid w:val="00044360"/>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1698"/>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5B02"/>
    <w:rsid w:val="00076FF5"/>
    <w:rsid w:val="000775AB"/>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0D5"/>
    <w:rsid w:val="0009739B"/>
    <w:rsid w:val="00097CF7"/>
    <w:rsid w:val="000A08A9"/>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95D"/>
    <w:rsid w:val="000B4FD7"/>
    <w:rsid w:val="000B69AA"/>
    <w:rsid w:val="000B7057"/>
    <w:rsid w:val="000C074E"/>
    <w:rsid w:val="000C14C1"/>
    <w:rsid w:val="000C1DF9"/>
    <w:rsid w:val="000C2DAC"/>
    <w:rsid w:val="000C3A4B"/>
    <w:rsid w:val="000C3C17"/>
    <w:rsid w:val="000C521E"/>
    <w:rsid w:val="000C6222"/>
    <w:rsid w:val="000C650F"/>
    <w:rsid w:val="000C7354"/>
    <w:rsid w:val="000C7CAD"/>
    <w:rsid w:val="000C7D3E"/>
    <w:rsid w:val="000D00DD"/>
    <w:rsid w:val="000D1026"/>
    <w:rsid w:val="000D16F7"/>
    <w:rsid w:val="000D19F4"/>
    <w:rsid w:val="000D1C34"/>
    <w:rsid w:val="000D1D1C"/>
    <w:rsid w:val="000D25AC"/>
    <w:rsid w:val="000D3BDE"/>
    <w:rsid w:val="000D4806"/>
    <w:rsid w:val="000D5200"/>
    <w:rsid w:val="000D5B66"/>
    <w:rsid w:val="000D758A"/>
    <w:rsid w:val="000D77B5"/>
    <w:rsid w:val="000D7980"/>
    <w:rsid w:val="000D7A21"/>
    <w:rsid w:val="000D7EA8"/>
    <w:rsid w:val="000E02BA"/>
    <w:rsid w:val="000E0446"/>
    <w:rsid w:val="000E13E9"/>
    <w:rsid w:val="000E2201"/>
    <w:rsid w:val="000E396C"/>
    <w:rsid w:val="000E41EC"/>
    <w:rsid w:val="000E48A4"/>
    <w:rsid w:val="000E4D32"/>
    <w:rsid w:val="000E512F"/>
    <w:rsid w:val="000E6145"/>
    <w:rsid w:val="000E6738"/>
    <w:rsid w:val="000E6F1A"/>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6F9"/>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2A24"/>
    <w:rsid w:val="00122EA9"/>
    <w:rsid w:val="0012303A"/>
    <w:rsid w:val="001233AB"/>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7248"/>
    <w:rsid w:val="001607A9"/>
    <w:rsid w:val="001619FA"/>
    <w:rsid w:val="00162392"/>
    <w:rsid w:val="00163692"/>
    <w:rsid w:val="001639BD"/>
    <w:rsid w:val="00164498"/>
    <w:rsid w:val="001647D1"/>
    <w:rsid w:val="001649A0"/>
    <w:rsid w:val="0016551E"/>
    <w:rsid w:val="001662DE"/>
    <w:rsid w:val="0016793B"/>
    <w:rsid w:val="00167D7B"/>
    <w:rsid w:val="00167F3F"/>
    <w:rsid w:val="0017033E"/>
    <w:rsid w:val="00170958"/>
    <w:rsid w:val="00170CD5"/>
    <w:rsid w:val="00171E74"/>
    <w:rsid w:val="00172288"/>
    <w:rsid w:val="00172663"/>
    <w:rsid w:val="00174725"/>
    <w:rsid w:val="00176B67"/>
    <w:rsid w:val="00177B81"/>
    <w:rsid w:val="00177ECC"/>
    <w:rsid w:val="001801D3"/>
    <w:rsid w:val="00180AD4"/>
    <w:rsid w:val="00180B2A"/>
    <w:rsid w:val="00180CCC"/>
    <w:rsid w:val="00181899"/>
    <w:rsid w:val="00182645"/>
    <w:rsid w:val="00182C2C"/>
    <w:rsid w:val="00182E06"/>
    <w:rsid w:val="00183E11"/>
    <w:rsid w:val="00184848"/>
    <w:rsid w:val="001850D6"/>
    <w:rsid w:val="001853EE"/>
    <w:rsid w:val="00186D71"/>
    <w:rsid w:val="00187472"/>
    <w:rsid w:val="00190C6F"/>
    <w:rsid w:val="00190F9B"/>
    <w:rsid w:val="001911AC"/>
    <w:rsid w:val="0019161B"/>
    <w:rsid w:val="00192013"/>
    <w:rsid w:val="00192CE7"/>
    <w:rsid w:val="00194540"/>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A7815"/>
    <w:rsid w:val="001A7A12"/>
    <w:rsid w:val="001B00DC"/>
    <w:rsid w:val="001B010D"/>
    <w:rsid w:val="001B1FAD"/>
    <w:rsid w:val="001B2B04"/>
    <w:rsid w:val="001B40FE"/>
    <w:rsid w:val="001B437C"/>
    <w:rsid w:val="001B4387"/>
    <w:rsid w:val="001B5D98"/>
    <w:rsid w:val="001B620C"/>
    <w:rsid w:val="001B6A62"/>
    <w:rsid w:val="001B7B86"/>
    <w:rsid w:val="001C0149"/>
    <w:rsid w:val="001C06A6"/>
    <w:rsid w:val="001C06AA"/>
    <w:rsid w:val="001C0E36"/>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530"/>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A5B"/>
    <w:rsid w:val="001F7B02"/>
    <w:rsid w:val="001F7C2B"/>
    <w:rsid w:val="00200207"/>
    <w:rsid w:val="00202049"/>
    <w:rsid w:val="00202279"/>
    <w:rsid w:val="00202BE0"/>
    <w:rsid w:val="002044FD"/>
    <w:rsid w:val="00205DF1"/>
    <w:rsid w:val="0020639C"/>
    <w:rsid w:val="0021177B"/>
    <w:rsid w:val="00212CC6"/>
    <w:rsid w:val="0021354A"/>
    <w:rsid w:val="00214221"/>
    <w:rsid w:val="00214363"/>
    <w:rsid w:val="0021488F"/>
    <w:rsid w:val="0021595D"/>
    <w:rsid w:val="00215AE6"/>
    <w:rsid w:val="002164F7"/>
    <w:rsid w:val="00216EB7"/>
    <w:rsid w:val="00217130"/>
    <w:rsid w:val="002176FA"/>
    <w:rsid w:val="002177FD"/>
    <w:rsid w:val="00217AA4"/>
    <w:rsid w:val="00217EFB"/>
    <w:rsid w:val="00220CE6"/>
    <w:rsid w:val="00221014"/>
    <w:rsid w:val="00221965"/>
    <w:rsid w:val="00221B88"/>
    <w:rsid w:val="00222B5E"/>
    <w:rsid w:val="00222C0B"/>
    <w:rsid w:val="002234ED"/>
    <w:rsid w:val="00223BC8"/>
    <w:rsid w:val="00225263"/>
    <w:rsid w:val="00225DA9"/>
    <w:rsid w:val="00225E05"/>
    <w:rsid w:val="00225F6B"/>
    <w:rsid w:val="00226DBE"/>
    <w:rsid w:val="00227642"/>
    <w:rsid w:val="002276C3"/>
    <w:rsid w:val="00227E85"/>
    <w:rsid w:val="002302CD"/>
    <w:rsid w:val="002311D3"/>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B61"/>
    <w:rsid w:val="00287E43"/>
    <w:rsid w:val="00287F14"/>
    <w:rsid w:val="002904E3"/>
    <w:rsid w:val="00290A8A"/>
    <w:rsid w:val="00290AEF"/>
    <w:rsid w:val="00290BE2"/>
    <w:rsid w:val="0029296E"/>
    <w:rsid w:val="0029374A"/>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187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663B"/>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4F7"/>
    <w:rsid w:val="002F75DF"/>
    <w:rsid w:val="002F7A19"/>
    <w:rsid w:val="003006CA"/>
    <w:rsid w:val="00303031"/>
    <w:rsid w:val="0030336D"/>
    <w:rsid w:val="00303FBB"/>
    <w:rsid w:val="003052A7"/>
    <w:rsid w:val="00305B58"/>
    <w:rsid w:val="00305D56"/>
    <w:rsid w:val="003065FD"/>
    <w:rsid w:val="0031062D"/>
    <w:rsid w:val="00310B3E"/>
    <w:rsid w:val="00310BAE"/>
    <w:rsid w:val="003114E5"/>
    <w:rsid w:val="003134F6"/>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1839"/>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174B"/>
    <w:rsid w:val="00343023"/>
    <w:rsid w:val="003435BB"/>
    <w:rsid w:val="0034437D"/>
    <w:rsid w:val="00344CFE"/>
    <w:rsid w:val="00345DEA"/>
    <w:rsid w:val="00346C08"/>
    <w:rsid w:val="003476A1"/>
    <w:rsid w:val="003514CD"/>
    <w:rsid w:val="00351D4B"/>
    <w:rsid w:val="003534EB"/>
    <w:rsid w:val="00353783"/>
    <w:rsid w:val="003539CB"/>
    <w:rsid w:val="00354C75"/>
    <w:rsid w:val="003552C8"/>
    <w:rsid w:val="003556DB"/>
    <w:rsid w:val="00357704"/>
    <w:rsid w:val="0035784B"/>
    <w:rsid w:val="00357E9F"/>
    <w:rsid w:val="00360211"/>
    <w:rsid w:val="00360CD6"/>
    <w:rsid w:val="003611FC"/>
    <w:rsid w:val="00361538"/>
    <w:rsid w:val="0036184D"/>
    <w:rsid w:val="00361A11"/>
    <w:rsid w:val="00361D72"/>
    <w:rsid w:val="003626DE"/>
    <w:rsid w:val="00362D53"/>
    <w:rsid w:val="00362DB7"/>
    <w:rsid w:val="0036310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155F"/>
    <w:rsid w:val="0038169D"/>
    <w:rsid w:val="00381784"/>
    <w:rsid w:val="003818F6"/>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1F7C"/>
    <w:rsid w:val="003A40F8"/>
    <w:rsid w:val="003A4806"/>
    <w:rsid w:val="003A5446"/>
    <w:rsid w:val="003A58A7"/>
    <w:rsid w:val="003A5945"/>
    <w:rsid w:val="003A6287"/>
    <w:rsid w:val="003A69C3"/>
    <w:rsid w:val="003A730C"/>
    <w:rsid w:val="003B0AC6"/>
    <w:rsid w:val="003B1AA1"/>
    <w:rsid w:val="003B33FB"/>
    <w:rsid w:val="003B37C5"/>
    <w:rsid w:val="003B47B2"/>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3E30"/>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11B"/>
    <w:rsid w:val="003E633B"/>
    <w:rsid w:val="003F00C5"/>
    <w:rsid w:val="003F0727"/>
    <w:rsid w:val="003F0876"/>
    <w:rsid w:val="003F0A78"/>
    <w:rsid w:val="003F0D5B"/>
    <w:rsid w:val="003F1546"/>
    <w:rsid w:val="003F1A3F"/>
    <w:rsid w:val="003F3471"/>
    <w:rsid w:val="003F44DD"/>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16A7"/>
    <w:rsid w:val="00412273"/>
    <w:rsid w:val="004125E4"/>
    <w:rsid w:val="00414F28"/>
    <w:rsid w:val="00415248"/>
    <w:rsid w:val="00417D6D"/>
    <w:rsid w:val="00417E71"/>
    <w:rsid w:val="00417FAD"/>
    <w:rsid w:val="00420019"/>
    <w:rsid w:val="004204E8"/>
    <w:rsid w:val="00420853"/>
    <w:rsid w:val="00421E04"/>
    <w:rsid w:val="004239D8"/>
    <w:rsid w:val="004240D5"/>
    <w:rsid w:val="00424A72"/>
    <w:rsid w:val="00424D6E"/>
    <w:rsid w:val="004254DF"/>
    <w:rsid w:val="00425DEB"/>
    <w:rsid w:val="00426D1C"/>
    <w:rsid w:val="00427387"/>
    <w:rsid w:val="004300DC"/>
    <w:rsid w:val="00430452"/>
    <w:rsid w:val="00432D00"/>
    <w:rsid w:val="00433489"/>
    <w:rsid w:val="00433F23"/>
    <w:rsid w:val="004351C1"/>
    <w:rsid w:val="00435B49"/>
    <w:rsid w:val="00436AEE"/>
    <w:rsid w:val="00436BA9"/>
    <w:rsid w:val="00436F44"/>
    <w:rsid w:val="00437386"/>
    <w:rsid w:val="00437E7E"/>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477E5"/>
    <w:rsid w:val="00450C48"/>
    <w:rsid w:val="00452E54"/>
    <w:rsid w:val="004530DE"/>
    <w:rsid w:val="0045322C"/>
    <w:rsid w:val="00453547"/>
    <w:rsid w:val="00453CC6"/>
    <w:rsid w:val="00454D22"/>
    <w:rsid w:val="00455E7A"/>
    <w:rsid w:val="0045694D"/>
    <w:rsid w:val="00456C79"/>
    <w:rsid w:val="004600AC"/>
    <w:rsid w:val="00460EA7"/>
    <w:rsid w:val="00461C28"/>
    <w:rsid w:val="004624A3"/>
    <w:rsid w:val="004637AC"/>
    <w:rsid w:val="004638F4"/>
    <w:rsid w:val="00463A58"/>
    <w:rsid w:val="0046666D"/>
    <w:rsid w:val="00467A29"/>
    <w:rsid w:val="00470D36"/>
    <w:rsid w:val="0047128F"/>
    <w:rsid w:val="00471E5A"/>
    <w:rsid w:val="00471EA5"/>
    <w:rsid w:val="00473944"/>
    <w:rsid w:val="00474060"/>
    <w:rsid w:val="00474BDC"/>
    <w:rsid w:val="00474D44"/>
    <w:rsid w:val="00474F44"/>
    <w:rsid w:val="00476793"/>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1396"/>
    <w:rsid w:val="004923DF"/>
    <w:rsid w:val="00492928"/>
    <w:rsid w:val="0049325B"/>
    <w:rsid w:val="00493709"/>
    <w:rsid w:val="00493A37"/>
    <w:rsid w:val="00493AA1"/>
    <w:rsid w:val="00496446"/>
    <w:rsid w:val="004965F3"/>
    <w:rsid w:val="004A034D"/>
    <w:rsid w:val="004A0A28"/>
    <w:rsid w:val="004A1408"/>
    <w:rsid w:val="004A1F84"/>
    <w:rsid w:val="004A2F45"/>
    <w:rsid w:val="004A360E"/>
    <w:rsid w:val="004A3B05"/>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052"/>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528"/>
    <w:rsid w:val="004E484E"/>
    <w:rsid w:val="004E5728"/>
    <w:rsid w:val="004E577A"/>
    <w:rsid w:val="004E6011"/>
    <w:rsid w:val="004F040F"/>
    <w:rsid w:val="004F04D1"/>
    <w:rsid w:val="004F062C"/>
    <w:rsid w:val="004F120F"/>
    <w:rsid w:val="004F17BB"/>
    <w:rsid w:val="004F197E"/>
    <w:rsid w:val="004F2B1B"/>
    <w:rsid w:val="004F4A81"/>
    <w:rsid w:val="00501E42"/>
    <w:rsid w:val="00503979"/>
    <w:rsid w:val="00503993"/>
    <w:rsid w:val="00503F9D"/>
    <w:rsid w:val="00504D1F"/>
    <w:rsid w:val="00507091"/>
    <w:rsid w:val="005074C4"/>
    <w:rsid w:val="00507936"/>
    <w:rsid w:val="005079CC"/>
    <w:rsid w:val="005108E4"/>
    <w:rsid w:val="005109A0"/>
    <w:rsid w:val="005112ED"/>
    <w:rsid w:val="0051414A"/>
    <w:rsid w:val="0051433B"/>
    <w:rsid w:val="0051433E"/>
    <w:rsid w:val="00514B7D"/>
    <w:rsid w:val="00514BFF"/>
    <w:rsid w:val="00514ED9"/>
    <w:rsid w:val="00515B5F"/>
    <w:rsid w:val="00515DAE"/>
    <w:rsid w:val="00515DBC"/>
    <w:rsid w:val="005166DB"/>
    <w:rsid w:val="0051746B"/>
    <w:rsid w:val="00517846"/>
    <w:rsid w:val="00520024"/>
    <w:rsid w:val="00520036"/>
    <w:rsid w:val="0052065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3DFC"/>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86A"/>
    <w:rsid w:val="00555F2F"/>
    <w:rsid w:val="00557692"/>
    <w:rsid w:val="005600B9"/>
    <w:rsid w:val="00564EA6"/>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02C"/>
    <w:rsid w:val="00590DDD"/>
    <w:rsid w:val="00590E08"/>
    <w:rsid w:val="0059155C"/>
    <w:rsid w:val="005916A7"/>
    <w:rsid w:val="00592741"/>
    <w:rsid w:val="0059368B"/>
    <w:rsid w:val="005941CE"/>
    <w:rsid w:val="00594308"/>
    <w:rsid w:val="00594369"/>
    <w:rsid w:val="00594AAF"/>
    <w:rsid w:val="00595B38"/>
    <w:rsid w:val="00595D39"/>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B68E5"/>
    <w:rsid w:val="005C0679"/>
    <w:rsid w:val="005C105E"/>
    <w:rsid w:val="005C1174"/>
    <w:rsid w:val="005C1E33"/>
    <w:rsid w:val="005C1FE0"/>
    <w:rsid w:val="005C3014"/>
    <w:rsid w:val="005C31A3"/>
    <w:rsid w:val="005C320F"/>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668A"/>
    <w:rsid w:val="005D7473"/>
    <w:rsid w:val="005D767C"/>
    <w:rsid w:val="005D7BC7"/>
    <w:rsid w:val="005E2034"/>
    <w:rsid w:val="005E3394"/>
    <w:rsid w:val="005E4EF8"/>
    <w:rsid w:val="005E52D7"/>
    <w:rsid w:val="005E58B6"/>
    <w:rsid w:val="005E66E0"/>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2BB"/>
    <w:rsid w:val="00607327"/>
    <w:rsid w:val="006078B5"/>
    <w:rsid w:val="00607CE6"/>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27AE"/>
    <w:rsid w:val="00633244"/>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6BF7"/>
    <w:rsid w:val="00677A48"/>
    <w:rsid w:val="00680466"/>
    <w:rsid w:val="006805A5"/>
    <w:rsid w:val="00680617"/>
    <w:rsid w:val="00680B3D"/>
    <w:rsid w:val="00680FE3"/>
    <w:rsid w:val="006811C4"/>
    <w:rsid w:val="0068173F"/>
    <w:rsid w:val="006826A1"/>
    <w:rsid w:val="006826B6"/>
    <w:rsid w:val="00683595"/>
    <w:rsid w:val="006839F0"/>
    <w:rsid w:val="00684B10"/>
    <w:rsid w:val="006874B0"/>
    <w:rsid w:val="0068750B"/>
    <w:rsid w:val="00690293"/>
    <w:rsid w:val="00690437"/>
    <w:rsid w:val="006910D3"/>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325"/>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029"/>
    <w:rsid w:val="006E1999"/>
    <w:rsid w:val="006E1EC6"/>
    <w:rsid w:val="006E359B"/>
    <w:rsid w:val="006E4D8C"/>
    <w:rsid w:val="006E5428"/>
    <w:rsid w:val="006E5933"/>
    <w:rsid w:val="006E6697"/>
    <w:rsid w:val="006E6A76"/>
    <w:rsid w:val="006E7C35"/>
    <w:rsid w:val="006F199F"/>
    <w:rsid w:val="006F204A"/>
    <w:rsid w:val="006F28B7"/>
    <w:rsid w:val="006F2E57"/>
    <w:rsid w:val="006F459E"/>
    <w:rsid w:val="006F4BD2"/>
    <w:rsid w:val="006F4D44"/>
    <w:rsid w:val="006F4D8E"/>
    <w:rsid w:val="006F50C4"/>
    <w:rsid w:val="006F61CD"/>
    <w:rsid w:val="006F6EF9"/>
    <w:rsid w:val="006F78DB"/>
    <w:rsid w:val="006F79E1"/>
    <w:rsid w:val="006F7BCF"/>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62C4"/>
    <w:rsid w:val="007177ED"/>
    <w:rsid w:val="007179DC"/>
    <w:rsid w:val="00720A64"/>
    <w:rsid w:val="0072161A"/>
    <w:rsid w:val="0072162A"/>
    <w:rsid w:val="0072166D"/>
    <w:rsid w:val="007217AF"/>
    <w:rsid w:val="00721B2F"/>
    <w:rsid w:val="007238F8"/>
    <w:rsid w:val="00723DD6"/>
    <w:rsid w:val="00725549"/>
    <w:rsid w:val="007278D5"/>
    <w:rsid w:val="00727C87"/>
    <w:rsid w:val="00732409"/>
    <w:rsid w:val="00732E25"/>
    <w:rsid w:val="00732EEB"/>
    <w:rsid w:val="00735463"/>
    <w:rsid w:val="00737F4D"/>
    <w:rsid w:val="00741392"/>
    <w:rsid w:val="00741B82"/>
    <w:rsid w:val="00741E52"/>
    <w:rsid w:val="0074272C"/>
    <w:rsid w:val="007457DD"/>
    <w:rsid w:val="00745AC6"/>
    <w:rsid w:val="00746D48"/>
    <w:rsid w:val="00747209"/>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3907"/>
    <w:rsid w:val="0077429E"/>
    <w:rsid w:val="00775996"/>
    <w:rsid w:val="00776056"/>
    <w:rsid w:val="0077688F"/>
    <w:rsid w:val="00776950"/>
    <w:rsid w:val="00776D43"/>
    <w:rsid w:val="00776FB7"/>
    <w:rsid w:val="007773A7"/>
    <w:rsid w:val="00777922"/>
    <w:rsid w:val="0078020B"/>
    <w:rsid w:val="00780248"/>
    <w:rsid w:val="0078028C"/>
    <w:rsid w:val="00781967"/>
    <w:rsid w:val="00782F72"/>
    <w:rsid w:val="0078358F"/>
    <w:rsid w:val="00783CA3"/>
    <w:rsid w:val="007843C4"/>
    <w:rsid w:val="00784C6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4E5C"/>
    <w:rsid w:val="00796ECF"/>
    <w:rsid w:val="007973AE"/>
    <w:rsid w:val="00797420"/>
    <w:rsid w:val="00797B10"/>
    <w:rsid w:val="007A0209"/>
    <w:rsid w:val="007A119E"/>
    <w:rsid w:val="007A3DB5"/>
    <w:rsid w:val="007A446F"/>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4DDA"/>
    <w:rsid w:val="007D539D"/>
    <w:rsid w:val="007D7303"/>
    <w:rsid w:val="007D7A62"/>
    <w:rsid w:val="007E074D"/>
    <w:rsid w:val="007E140A"/>
    <w:rsid w:val="007E151A"/>
    <w:rsid w:val="007E1D9C"/>
    <w:rsid w:val="007E343C"/>
    <w:rsid w:val="007E4182"/>
    <w:rsid w:val="007E42C7"/>
    <w:rsid w:val="007E5428"/>
    <w:rsid w:val="007E57D0"/>
    <w:rsid w:val="007E63F4"/>
    <w:rsid w:val="007E74FC"/>
    <w:rsid w:val="007E7FB0"/>
    <w:rsid w:val="007E7FCA"/>
    <w:rsid w:val="007F1D30"/>
    <w:rsid w:val="007F2973"/>
    <w:rsid w:val="007F400E"/>
    <w:rsid w:val="007F4A63"/>
    <w:rsid w:val="007F6264"/>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1FE8"/>
    <w:rsid w:val="00812A05"/>
    <w:rsid w:val="00812B7C"/>
    <w:rsid w:val="00812C82"/>
    <w:rsid w:val="0081357E"/>
    <w:rsid w:val="00814AD0"/>
    <w:rsid w:val="00814EE4"/>
    <w:rsid w:val="00815694"/>
    <w:rsid w:val="008166DC"/>
    <w:rsid w:val="00817658"/>
    <w:rsid w:val="00821FEC"/>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0460"/>
    <w:rsid w:val="00842316"/>
    <w:rsid w:val="0084354B"/>
    <w:rsid w:val="00843705"/>
    <w:rsid w:val="008440C4"/>
    <w:rsid w:val="008446DE"/>
    <w:rsid w:val="00845257"/>
    <w:rsid w:val="00846381"/>
    <w:rsid w:val="00846C7F"/>
    <w:rsid w:val="00846DD3"/>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3C2"/>
    <w:rsid w:val="008765FC"/>
    <w:rsid w:val="008766F7"/>
    <w:rsid w:val="00877054"/>
    <w:rsid w:val="00877486"/>
    <w:rsid w:val="0087758D"/>
    <w:rsid w:val="00877BC4"/>
    <w:rsid w:val="00880A9E"/>
    <w:rsid w:val="00881099"/>
    <w:rsid w:val="00881485"/>
    <w:rsid w:val="00881CA6"/>
    <w:rsid w:val="008822B4"/>
    <w:rsid w:val="008824D0"/>
    <w:rsid w:val="0088255D"/>
    <w:rsid w:val="00883535"/>
    <w:rsid w:val="008835D0"/>
    <w:rsid w:val="00884784"/>
    <w:rsid w:val="00884FE0"/>
    <w:rsid w:val="0088732D"/>
    <w:rsid w:val="008876A1"/>
    <w:rsid w:val="008903AE"/>
    <w:rsid w:val="008911AE"/>
    <w:rsid w:val="00891393"/>
    <w:rsid w:val="00891FC3"/>
    <w:rsid w:val="00892EF8"/>
    <w:rsid w:val="00893197"/>
    <w:rsid w:val="00895496"/>
    <w:rsid w:val="00895684"/>
    <w:rsid w:val="008956AE"/>
    <w:rsid w:val="00895A0D"/>
    <w:rsid w:val="00895E5D"/>
    <w:rsid w:val="00897B5A"/>
    <w:rsid w:val="008A026C"/>
    <w:rsid w:val="008A185F"/>
    <w:rsid w:val="008A3312"/>
    <w:rsid w:val="008A4260"/>
    <w:rsid w:val="008A46AB"/>
    <w:rsid w:val="008A4B3A"/>
    <w:rsid w:val="008A4D2F"/>
    <w:rsid w:val="008A4E83"/>
    <w:rsid w:val="008A5302"/>
    <w:rsid w:val="008A60FF"/>
    <w:rsid w:val="008A6641"/>
    <w:rsid w:val="008A7664"/>
    <w:rsid w:val="008A7736"/>
    <w:rsid w:val="008B0418"/>
    <w:rsid w:val="008B07D2"/>
    <w:rsid w:val="008B171A"/>
    <w:rsid w:val="008B28C5"/>
    <w:rsid w:val="008B2920"/>
    <w:rsid w:val="008B3B3C"/>
    <w:rsid w:val="008B494B"/>
    <w:rsid w:val="008B5321"/>
    <w:rsid w:val="008B6030"/>
    <w:rsid w:val="008B6EC4"/>
    <w:rsid w:val="008C0D2F"/>
    <w:rsid w:val="008C24A5"/>
    <w:rsid w:val="008C3E4B"/>
    <w:rsid w:val="008C3FDD"/>
    <w:rsid w:val="008C4908"/>
    <w:rsid w:val="008C4A3B"/>
    <w:rsid w:val="008C5D63"/>
    <w:rsid w:val="008C7A40"/>
    <w:rsid w:val="008D0901"/>
    <w:rsid w:val="008D144D"/>
    <w:rsid w:val="008D1479"/>
    <w:rsid w:val="008D2AA3"/>
    <w:rsid w:val="008D324A"/>
    <w:rsid w:val="008D39F0"/>
    <w:rsid w:val="008D39FD"/>
    <w:rsid w:val="008D5A50"/>
    <w:rsid w:val="008D5BAB"/>
    <w:rsid w:val="008D73F8"/>
    <w:rsid w:val="008D76CC"/>
    <w:rsid w:val="008E0543"/>
    <w:rsid w:val="008E1091"/>
    <w:rsid w:val="008E158C"/>
    <w:rsid w:val="008E1CBB"/>
    <w:rsid w:val="008E1EB9"/>
    <w:rsid w:val="008E2BF0"/>
    <w:rsid w:val="008E508B"/>
    <w:rsid w:val="008E553A"/>
    <w:rsid w:val="008E6405"/>
    <w:rsid w:val="008E6490"/>
    <w:rsid w:val="008E661C"/>
    <w:rsid w:val="008E686B"/>
    <w:rsid w:val="008E7AFD"/>
    <w:rsid w:val="008F1B19"/>
    <w:rsid w:val="008F2B67"/>
    <w:rsid w:val="008F301F"/>
    <w:rsid w:val="008F3F16"/>
    <w:rsid w:val="008F4D62"/>
    <w:rsid w:val="008F4D7E"/>
    <w:rsid w:val="008F55A4"/>
    <w:rsid w:val="008F684D"/>
    <w:rsid w:val="008F6B64"/>
    <w:rsid w:val="0090039D"/>
    <w:rsid w:val="00900885"/>
    <w:rsid w:val="00901A1C"/>
    <w:rsid w:val="009027B1"/>
    <w:rsid w:val="00902F8A"/>
    <w:rsid w:val="009038A9"/>
    <w:rsid w:val="00904908"/>
    <w:rsid w:val="00904F96"/>
    <w:rsid w:val="00906BCC"/>
    <w:rsid w:val="009078A9"/>
    <w:rsid w:val="00907CE5"/>
    <w:rsid w:val="00910239"/>
    <w:rsid w:val="009103AF"/>
    <w:rsid w:val="00910BC5"/>
    <w:rsid w:val="00910E56"/>
    <w:rsid w:val="009112F8"/>
    <w:rsid w:val="00911813"/>
    <w:rsid w:val="0091353B"/>
    <w:rsid w:val="0091365E"/>
    <w:rsid w:val="00916842"/>
    <w:rsid w:val="00916C83"/>
    <w:rsid w:val="009170D7"/>
    <w:rsid w:val="00917BD8"/>
    <w:rsid w:val="00917FC7"/>
    <w:rsid w:val="0092003A"/>
    <w:rsid w:val="009215FD"/>
    <w:rsid w:val="00921C98"/>
    <w:rsid w:val="00922C4B"/>
    <w:rsid w:val="009243FE"/>
    <w:rsid w:val="0092441A"/>
    <w:rsid w:val="0092530C"/>
    <w:rsid w:val="00925A99"/>
    <w:rsid w:val="00926099"/>
    <w:rsid w:val="00926F98"/>
    <w:rsid w:val="0092795E"/>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566B8"/>
    <w:rsid w:val="009600D4"/>
    <w:rsid w:val="00961C55"/>
    <w:rsid w:val="0096225A"/>
    <w:rsid w:val="009652CF"/>
    <w:rsid w:val="00965751"/>
    <w:rsid w:val="009663A1"/>
    <w:rsid w:val="00967D6D"/>
    <w:rsid w:val="00972D70"/>
    <w:rsid w:val="00973600"/>
    <w:rsid w:val="009736E6"/>
    <w:rsid w:val="009750D7"/>
    <w:rsid w:val="00975CC7"/>
    <w:rsid w:val="00976F41"/>
    <w:rsid w:val="00977E64"/>
    <w:rsid w:val="00980278"/>
    <w:rsid w:val="00980425"/>
    <w:rsid w:val="0098068D"/>
    <w:rsid w:val="00980D78"/>
    <w:rsid w:val="009824CA"/>
    <w:rsid w:val="009836D0"/>
    <w:rsid w:val="00983E39"/>
    <w:rsid w:val="0098598C"/>
    <w:rsid w:val="00985B18"/>
    <w:rsid w:val="0098661E"/>
    <w:rsid w:val="00986810"/>
    <w:rsid w:val="00986FF8"/>
    <w:rsid w:val="00987209"/>
    <w:rsid w:val="00990DD9"/>
    <w:rsid w:val="0099106A"/>
    <w:rsid w:val="00991371"/>
    <w:rsid w:val="00991B9D"/>
    <w:rsid w:val="00992D1F"/>
    <w:rsid w:val="00993AA0"/>
    <w:rsid w:val="00993C07"/>
    <w:rsid w:val="00995128"/>
    <w:rsid w:val="0099527E"/>
    <w:rsid w:val="009965DC"/>
    <w:rsid w:val="00996AD2"/>
    <w:rsid w:val="00996D1C"/>
    <w:rsid w:val="009A003D"/>
    <w:rsid w:val="009A067C"/>
    <w:rsid w:val="009A089D"/>
    <w:rsid w:val="009A0C31"/>
    <w:rsid w:val="009A20C6"/>
    <w:rsid w:val="009A2956"/>
    <w:rsid w:val="009A2B5A"/>
    <w:rsid w:val="009A3765"/>
    <w:rsid w:val="009A4121"/>
    <w:rsid w:val="009A546A"/>
    <w:rsid w:val="009A595A"/>
    <w:rsid w:val="009A77B4"/>
    <w:rsid w:val="009B2003"/>
    <w:rsid w:val="009B245D"/>
    <w:rsid w:val="009B40B4"/>
    <w:rsid w:val="009B4457"/>
    <w:rsid w:val="009B4837"/>
    <w:rsid w:val="009B78C4"/>
    <w:rsid w:val="009B7F8D"/>
    <w:rsid w:val="009C09A4"/>
    <w:rsid w:val="009C0CA5"/>
    <w:rsid w:val="009C2DD9"/>
    <w:rsid w:val="009C3A0D"/>
    <w:rsid w:val="009C3F08"/>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4A6D"/>
    <w:rsid w:val="00A069EE"/>
    <w:rsid w:val="00A0774C"/>
    <w:rsid w:val="00A1040C"/>
    <w:rsid w:val="00A109F3"/>
    <w:rsid w:val="00A114E0"/>
    <w:rsid w:val="00A11BF8"/>
    <w:rsid w:val="00A12A90"/>
    <w:rsid w:val="00A14CEF"/>
    <w:rsid w:val="00A16523"/>
    <w:rsid w:val="00A1702D"/>
    <w:rsid w:val="00A17514"/>
    <w:rsid w:val="00A17773"/>
    <w:rsid w:val="00A17895"/>
    <w:rsid w:val="00A207CA"/>
    <w:rsid w:val="00A21216"/>
    <w:rsid w:val="00A21BCD"/>
    <w:rsid w:val="00A232AC"/>
    <w:rsid w:val="00A2337A"/>
    <w:rsid w:val="00A2384E"/>
    <w:rsid w:val="00A252F2"/>
    <w:rsid w:val="00A25825"/>
    <w:rsid w:val="00A26BD0"/>
    <w:rsid w:val="00A2781F"/>
    <w:rsid w:val="00A30759"/>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2DDD"/>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3FA6"/>
    <w:rsid w:val="00A741C2"/>
    <w:rsid w:val="00A7437D"/>
    <w:rsid w:val="00A74895"/>
    <w:rsid w:val="00A74F04"/>
    <w:rsid w:val="00A75416"/>
    <w:rsid w:val="00A769DE"/>
    <w:rsid w:val="00A812D4"/>
    <w:rsid w:val="00A81B80"/>
    <w:rsid w:val="00A81B88"/>
    <w:rsid w:val="00A82EC4"/>
    <w:rsid w:val="00A83127"/>
    <w:rsid w:val="00A83A01"/>
    <w:rsid w:val="00A83C1F"/>
    <w:rsid w:val="00A846F3"/>
    <w:rsid w:val="00A84BB7"/>
    <w:rsid w:val="00A84D92"/>
    <w:rsid w:val="00A84E99"/>
    <w:rsid w:val="00A85DBD"/>
    <w:rsid w:val="00A86177"/>
    <w:rsid w:val="00A90971"/>
    <w:rsid w:val="00A91995"/>
    <w:rsid w:val="00A92836"/>
    <w:rsid w:val="00A930E9"/>
    <w:rsid w:val="00A9428F"/>
    <w:rsid w:val="00A9571F"/>
    <w:rsid w:val="00A96360"/>
    <w:rsid w:val="00A9778A"/>
    <w:rsid w:val="00A97967"/>
    <w:rsid w:val="00AA056B"/>
    <w:rsid w:val="00AA10C3"/>
    <w:rsid w:val="00AA1B28"/>
    <w:rsid w:val="00AA26F6"/>
    <w:rsid w:val="00AA431D"/>
    <w:rsid w:val="00AA5935"/>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8B3"/>
    <w:rsid w:val="00AE1CDB"/>
    <w:rsid w:val="00AE22A0"/>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2FB5"/>
    <w:rsid w:val="00B13474"/>
    <w:rsid w:val="00B14D91"/>
    <w:rsid w:val="00B15F09"/>
    <w:rsid w:val="00B16B87"/>
    <w:rsid w:val="00B17653"/>
    <w:rsid w:val="00B17B4A"/>
    <w:rsid w:val="00B202C2"/>
    <w:rsid w:val="00B202F1"/>
    <w:rsid w:val="00B205A5"/>
    <w:rsid w:val="00B2075D"/>
    <w:rsid w:val="00B213E4"/>
    <w:rsid w:val="00B2265E"/>
    <w:rsid w:val="00B23082"/>
    <w:rsid w:val="00B23389"/>
    <w:rsid w:val="00B25C6A"/>
    <w:rsid w:val="00B26342"/>
    <w:rsid w:val="00B2681C"/>
    <w:rsid w:val="00B32370"/>
    <w:rsid w:val="00B325F5"/>
    <w:rsid w:val="00B32D75"/>
    <w:rsid w:val="00B3361F"/>
    <w:rsid w:val="00B339CD"/>
    <w:rsid w:val="00B342AC"/>
    <w:rsid w:val="00B35E12"/>
    <w:rsid w:val="00B410F3"/>
    <w:rsid w:val="00B41233"/>
    <w:rsid w:val="00B42710"/>
    <w:rsid w:val="00B4397A"/>
    <w:rsid w:val="00B44594"/>
    <w:rsid w:val="00B448E9"/>
    <w:rsid w:val="00B47682"/>
    <w:rsid w:val="00B51895"/>
    <w:rsid w:val="00B52B53"/>
    <w:rsid w:val="00B53B8E"/>
    <w:rsid w:val="00B559A3"/>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D27"/>
    <w:rsid w:val="00B94EAB"/>
    <w:rsid w:val="00B96BFE"/>
    <w:rsid w:val="00B976FA"/>
    <w:rsid w:val="00BA0940"/>
    <w:rsid w:val="00BA0C8C"/>
    <w:rsid w:val="00BA267A"/>
    <w:rsid w:val="00BA35EC"/>
    <w:rsid w:val="00BA3A0E"/>
    <w:rsid w:val="00BA3D0B"/>
    <w:rsid w:val="00BA3E33"/>
    <w:rsid w:val="00BA555A"/>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B6EFA"/>
    <w:rsid w:val="00BC0C41"/>
    <w:rsid w:val="00BC0DC6"/>
    <w:rsid w:val="00BC0E07"/>
    <w:rsid w:val="00BC179E"/>
    <w:rsid w:val="00BC26BA"/>
    <w:rsid w:val="00BC5ECA"/>
    <w:rsid w:val="00BC6B61"/>
    <w:rsid w:val="00BC769D"/>
    <w:rsid w:val="00BC7B31"/>
    <w:rsid w:val="00BD0071"/>
    <w:rsid w:val="00BD123B"/>
    <w:rsid w:val="00BD155A"/>
    <w:rsid w:val="00BD215F"/>
    <w:rsid w:val="00BD293D"/>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6DD"/>
    <w:rsid w:val="00BF0BE6"/>
    <w:rsid w:val="00BF216C"/>
    <w:rsid w:val="00BF26A0"/>
    <w:rsid w:val="00BF2C7B"/>
    <w:rsid w:val="00BF5287"/>
    <w:rsid w:val="00C02C22"/>
    <w:rsid w:val="00C035FB"/>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560B"/>
    <w:rsid w:val="00C2617F"/>
    <w:rsid w:val="00C27490"/>
    <w:rsid w:val="00C311DA"/>
    <w:rsid w:val="00C32284"/>
    <w:rsid w:val="00C328DB"/>
    <w:rsid w:val="00C32AC2"/>
    <w:rsid w:val="00C33BE7"/>
    <w:rsid w:val="00C35181"/>
    <w:rsid w:val="00C3575E"/>
    <w:rsid w:val="00C359D2"/>
    <w:rsid w:val="00C361D1"/>
    <w:rsid w:val="00C36CCF"/>
    <w:rsid w:val="00C4050A"/>
    <w:rsid w:val="00C41B3D"/>
    <w:rsid w:val="00C42188"/>
    <w:rsid w:val="00C423B1"/>
    <w:rsid w:val="00C42ED0"/>
    <w:rsid w:val="00C43D0A"/>
    <w:rsid w:val="00C44D97"/>
    <w:rsid w:val="00C44FE3"/>
    <w:rsid w:val="00C46F00"/>
    <w:rsid w:val="00C4755E"/>
    <w:rsid w:val="00C501E0"/>
    <w:rsid w:val="00C50936"/>
    <w:rsid w:val="00C511E0"/>
    <w:rsid w:val="00C516E6"/>
    <w:rsid w:val="00C52045"/>
    <w:rsid w:val="00C52AAC"/>
    <w:rsid w:val="00C53A87"/>
    <w:rsid w:val="00C543CC"/>
    <w:rsid w:val="00C54940"/>
    <w:rsid w:val="00C54D38"/>
    <w:rsid w:val="00C551A9"/>
    <w:rsid w:val="00C56034"/>
    <w:rsid w:val="00C57126"/>
    <w:rsid w:val="00C578CC"/>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2DE8"/>
    <w:rsid w:val="00C83557"/>
    <w:rsid w:val="00C83756"/>
    <w:rsid w:val="00C837AA"/>
    <w:rsid w:val="00C852E7"/>
    <w:rsid w:val="00C8628A"/>
    <w:rsid w:val="00C865CD"/>
    <w:rsid w:val="00C865E0"/>
    <w:rsid w:val="00C877FD"/>
    <w:rsid w:val="00C87E29"/>
    <w:rsid w:val="00C9076C"/>
    <w:rsid w:val="00C90CEE"/>
    <w:rsid w:val="00C90F8D"/>
    <w:rsid w:val="00C9223F"/>
    <w:rsid w:val="00C92319"/>
    <w:rsid w:val="00C93759"/>
    <w:rsid w:val="00C9424E"/>
    <w:rsid w:val="00C943D1"/>
    <w:rsid w:val="00C95D73"/>
    <w:rsid w:val="00C95DF6"/>
    <w:rsid w:val="00C9621E"/>
    <w:rsid w:val="00CA0873"/>
    <w:rsid w:val="00CA0BB9"/>
    <w:rsid w:val="00CA18DB"/>
    <w:rsid w:val="00CA1E14"/>
    <w:rsid w:val="00CA220D"/>
    <w:rsid w:val="00CA22E2"/>
    <w:rsid w:val="00CA37ED"/>
    <w:rsid w:val="00CA39B9"/>
    <w:rsid w:val="00CA51F4"/>
    <w:rsid w:val="00CA56C6"/>
    <w:rsid w:val="00CA5B23"/>
    <w:rsid w:val="00CB0153"/>
    <w:rsid w:val="00CB0560"/>
    <w:rsid w:val="00CB0893"/>
    <w:rsid w:val="00CB135D"/>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7C8D"/>
    <w:rsid w:val="00CC7E95"/>
    <w:rsid w:val="00CD0F01"/>
    <w:rsid w:val="00CD13E5"/>
    <w:rsid w:val="00CD1BD3"/>
    <w:rsid w:val="00CD2480"/>
    <w:rsid w:val="00CD3320"/>
    <w:rsid w:val="00CD536D"/>
    <w:rsid w:val="00CD66F3"/>
    <w:rsid w:val="00CD6AE9"/>
    <w:rsid w:val="00CD6D6B"/>
    <w:rsid w:val="00CE1153"/>
    <w:rsid w:val="00CE1480"/>
    <w:rsid w:val="00CE1D79"/>
    <w:rsid w:val="00CE2094"/>
    <w:rsid w:val="00CE29FE"/>
    <w:rsid w:val="00CE2B65"/>
    <w:rsid w:val="00CE4166"/>
    <w:rsid w:val="00CE4F8B"/>
    <w:rsid w:val="00CE597D"/>
    <w:rsid w:val="00CE652D"/>
    <w:rsid w:val="00CE7370"/>
    <w:rsid w:val="00CE7998"/>
    <w:rsid w:val="00CE7F74"/>
    <w:rsid w:val="00CF03A8"/>
    <w:rsid w:val="00CF0C5D"/>
    <w:rsid w:val="00CF2DEB"/>
    <w:rsid w:val="00CF32AB"/>
    <w:rsid w:val="00CF359A"/>
    <w:rsid w:val="00CF359C"/>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C2"/>
    <w:rsid w:val="00D10778"/>
    <w:rsid w:val="00D109CD"/>
    <w:rsid w:val="00D10FA1"/>
    <w:rsid w:val="00D11A6D"/>
    <w:rsid w:val="00D12391"/>
    <w:rsid w:val="00D147F5"/>
    <w:rsid w:val="00D14C5D"/>
    <w:rsid w:val="00D154BD"/>
    <w:rsid w:val="00D15929"/>
    <w:rsid w:val="00D15A2A"/>
    <w:rsid w:val="00D16868"/>
    <w:rsid w:val="00D1686D"/>
    <w:rsid w:val="00D1699F"/>
    <w:rsid w:val="00D2026E"/>
    <w:rsid w:val="00D2055C"/>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63A7"/>
    <w:rsid w:val="00D37AC5"/>
    <w:rsid w:val="00D40782"/>
    <w:rsid w:val="00D40DAB"/>
    <w:rsid w:val="00D411D9"/>
    <w:rsid w:val="00D4171F"/>
    <w:rsid w:val="00D419EF"/>
    <w:rsid w:val="00D4245D"/>
    <w:rsid w:val="00D433D3"/>
    <w:rsid w:val="00D4546B"/>
    <w:rsid w:val="00D45851"/>
    <w:rsid w:val="00D45B36"/>
    <w:rsid w:val="00D45FF2"/>
    <w:rsid w:val="00D46E0D"/>
    <w:rsid w:val="00D51146"/>
    <w:rsid w:val="00D5147E"/>
    <w:rsid w:val="00D51890"/>
    <w:rsid w:val="00D51B09"/>
    <w:rsid w:val="00D51DA3"/>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3AD"/>
    <w:rsid w:val="00D72E1A"/>
    <w:rsid w:val="00D731FC"/>
    <w:rsid w:val="00D74E56"/>
    <w:rsid w:val="00D74EF6"/>
    <w:rsid w:val="00D774F5"/>
    <w:rsid w:val="00D8023F"/>
    <w:rsid w:val="00D8473A"/>
    <w:rsid w:val="00D84961"/>
    <w:rsid w:val="00D84E2B"/>
    <w:rsid w:val="00D87747"/>
    <w:rsid w:val="00D87CA4"/>
    <w:rsid w:val="00D90384"/>
    <w:rsid w:val="00D90C34"/>
    <w:rsid w:val="00D93BE3"/>
    <w:rsid w:val="00D93D14"/>
    <w:rsid w:val="00D94273"/>
    <w:rsid w:val="00D94390"/>
    <w:rsid w:val="00D9542E"/>
    <w:rsid w:val="00D957EA"/>
    <w:rsid w:val="00D958E3"/>
    <w:rsid w:val="00DA19A1"/>
    <w:rsid w:val="00DA3D60"/>
    <w:rsid w:val="00DA628C"/>
    <w:rsid w:val="00DA70FE"/>
    <w:rsid w:val="00DA711A"/>
    <w:rsid w:val="00DB11AA"/>
    <w:rsid w:val="00DB14D9"/>
    <w:rsid w:val="00DB20BE"/>
    <w:rsid w:val="00DB3288"/>
    <w:rsid w:val="00DB5770"/>
    <w:rsid w:val="00DB6BFF"/>
    <w:rsid w:val="00DB7D3D"/>
    <w:rsid w:val="00DC1896"/>
    <w:rsid w:val="00DC19D1"/>
    <w:rsid w:val="00DC1D4C"/>
    <w:rsid w:val="00DC331E"/>
    <w:rsid w:val="00DC3F52"/>
    <w:rsid w:val="00DC4A9D"/>
    <w:rsid w:val="00DC4EE4"/>
    <w:rsid w:val="00DC541E"/>
    <w:rsid w:val="00DC5DB3"/>
    <w:rsid w:val="00DC5E56"/>
    <w:rsid w:val="00DC7A79"/>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24D"/>
    <w:rsid w:val="00DE135B"/>
    <w:rsid w:val="00DE31AD"/>
    <w:rsid w:val="00DE4DC1"/>
    <w:rsid w:val="00DE4E9F"/>
    <w:rsid w:val="00DE696F"/>
    <w:rsid w:val="00DE714A"/>
    <w:rsid w:val="00DF271C"/>
    <w:rsid w:val="00DF27CE"/>
    <w:rsid w:val="00DF2CB8"/>
    <w:rsid w:val="00DF3A66"/>
    <w:rsid w:val="00DF3E32"/>
    <w:rsid w:val="00DF5908"/>
    <w:rsid w:val="00DF5AEE"/>
    <w:rsid w:val="00DF73AC"/>
    <w:rsid w:val="00DF7613"/>
    <w:rsid w:val="00E007C7"/>
    <w:rsid w:val="00E009AC"/>
    <w:rsid w:val="00E03A91"/>
    <w:rsid w:val="00E052E0"/>
    <w:rsid w:val="00E063DF"/>
    <w:rsid w:val="00E10B86"/>
    <w:rsid w:val="00E11093"/>
    <w:rsid w:val="00E119A4"/>
    <w:rsid w:val="00E11BD7"/>
    <w:rsid w:val="00E11D4C"/>
    <w:rsid w:val="00E13802"/>
    <w:rsid w:val="00E14840"/>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2E8A"/>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7B2"/>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786B"/>
    <w:rsid w:val="00E57A94"/>
    <w:rsid w:val="00E57B8E"/>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1043"/>
    <w:rsid w:val="00EA15EC"/>
    <w:rsid w:val="00EA166C"/>
    <w:rsid w:val="00EA1E56"/>
    <w:rsid w:val="00EA2847"/>
    <w:rsid w:val="00EA354E"/>
    <w:rsid w:val="00EA39E8"/>
    <w:rsid w:val="00EA46D7"/>
    <w:rsid w:val="00EA4766"/>
    <w:rsid w:val="00EA4B34"/>
    <w:rsid w:val="00EA633E"/>
    <w:rsid w:val="00EA65D5"/>
    <w:rsid w:val="00EA6792"/>
    <w:rsid w:val="00EA6C38"/>
    <w:rsid w:val="00EA73BC"/>
    <w:rsid w:val="00EA76B8"/>
    <w:rsid w:val="00EA773E"/>
    <w:rsid w:val="00EA7A98"/>
    <w:rsid w:val="00EB0972"/>
    <w:rsid w:val="00EB106A"/>
    <w:rsid w:val="00EB2031"/>
    <w:rsid w:val="00EB25B1"/>
    <w:rsid w:val="00EB3120"/>
    <w:rsid w:val="00EB45BB"/>
    <w:rsid w:val="00EC03BE"/>
    <w:rsid w:val="00EC0B2D"/>
    <w:rsid w:val="00EC1B2D"/>
    <w:rsid w:val="00EC1D3E"/>
    <w:rsid w:val="00EC235B"/>
    <w:rsid w:val="00EC2EDE"/>
    <w:rsid w:val="00EC3827"/>
    <w:rsid w:val="00EC3C82"/>
    <w:rsid w:val="00EC4AF7"/>
    <w:rsid w:val="00EC4EFD"/>
    <w:rsid w:val="00EC6166"/>
    <w:rsid w:val="00EC68D1"/>
    <w:rsid w:val="00EC74DA"/>
    <w:rsid w:val="00EC75F3"/>
    <w:rsid w:val="00EC7B9B"/>
    <w:rsid w:val="00ED00DE"/>
    <w:rsid w:val="00ED048F"/>
    <w:rsid w:val="00ED0A8D"/>
    <w:rsid w:val="00ED109B"/>
    <w:rsid w:val="00ED1199"/>
    <w:rsid w:val="00ED28C8"/>
    <w:rsid w:val="00ED2D5A"/>
    <w:rsid w:val="00ED3728"/>
    <w:rsid w:val="00ED66F9"/>
    <w:rsid w:val="00ED6AF9"/>
    <w:rsid w:val="00EE082D"/>
    <w:rsid w:val="00EE08C5"/>
    <w:rsid w:val="00EE242F"/>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5FD3"/>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0B61"/>
    <w:rsid w:val="00F11730"/>
    <w:rsid w:val="00F12E61"/>
    <w:rsid w:val="00F1312D"/>
    <w:rsid w:val="00F133E1"/>
    <w:rsid w:val="00F136E9"/>
    <w:rsid w:val="00F13FF6"/>
    <w:rsid w:val="00F1444B"/>
    <w:rsid w:val="00F147E9"/>
    <w:rsid w:val="00F1561F"/>
    <w:rsid w:val="00F15D19"/>
    <w:rsid w:val="00F16046"/>
    <w:rsid w:val="00F173FD"/>
    <w:rsid w:val="00F17713"/>
    <w:rsid w:val="00F2058B"/>
    <w:rsid w:val="00F206FC"/>
    <w:rsid w:val="00F20DB4"/>
    <w:rsid w:val="00F212BA"/>
    <w:rsid w:val="00F229F9"/>
    <w:rsid w:val="00F2372B"/>
    <w:rsid w:val="00F249A5"/>
    <w:rsid w:val="00F272BF"/>
    <w:rsid w:val="00F2776C"/>
    <w:rsid w:val="00F27C7B"/>
    <w:rsid w:val="00F306F5"/>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644"/>
    <w:rsid w:val="00F40AB7"/>
    <w:rsid w:val="00F432E5"/>
    <w:rsid w:val="00F43306"/>
    <w:rsid w:val="00F4341A"/>
    <w:rsid w:val="00F442EF"/>
    <w:rsid w:val="00F45BC7"/>
    <w:rsid w:val="00F45E58"/>
    <w:rsid w:val="00F46173"/>
    <w:rsid w:val="00F4770C"/>
    <w:rsid w:val="00F47ABE"/>
    <w:rsid w:val="00F5070E"/>
    <w:rsid w:val="00F50B25"/>
    <w:rsid w:val="00F50EF1"/>
    <w:rsid w:val="00F5387B"/>
    <w:rsid w:val="00F543B6"/>
    <w:rsid w:val="00F54DA0"/>
    <w:rsid w:val="00F5546B"/>
    <w:rsid w:val="00F55702"/>
    <w:rsid w:val="00F55BA3"/>
    <w:rsid w:val="00F56484"/>
    <w:rsid w:val="00F56546"/>
    <w:rsid w:val="00F56C05"/>
    <w:rsid w:val="00F56E59"/>
    <w:rsid w:val="00F61161"/>
    <w:rsid w:val="00F6182E"/>
    <w:rsid w:val="00F61B80"/>
    <w:rsid w:val="00F61D07"/>
    <w:rsid w:val="00F6289F"/>
    <w:rsid w:val="00F628A6"/>
    <w:rsid w:val="00F62EA8"/>
    <w:rsid w:val="00F632FA"/>
    <w:rsid w:val="00F63B0A"/>
    <w:rsid w:val="00F63DC4"/>
    <w:rsid w:val="00F63E12"/>
    <w:rsid w:val="00F6537B"/>
    <w:rsid w:val="00F66D2F"/>
    <w:rsid w:val="00F700D8"/>
    <w:rsid w:val="00F70310"/>
    <w:rsid w:val="00F71912"/>
    <w:rsid w:val="00F72204"/>
    <w:rsid w:val="00F72D97"/>
    <w:rsid w:val="00F735BB"/>
    <w:rsid w:val="00F73CCE"/>
    <w:rsid w:val="00F74937"/>
    <w:rsid w:val="00F7496A"/>
    <w:rsid w:val="00F75CB3"/>
    <w:rsid w:val="00F774AB"/>
    <w:rsid w:val="00F774C1"/>
    <w:rsid w:val="00F803E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2CE5"/>
    <w:rsid w:val="00FA37F1"/>
    <w:rsid w:val="00FA553F"/>
    <w:rsid w:val="00FA69A7"/>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4F4"/>
    <w:rsid w:val="00FB7598"/>
    <w:rsid w:val="00FB7C17"/>
    <w:rsid w:val="00FC0D33"/>
    <w:rsid w:val="00FC1C8A"/>
    <w:rsid w:val="00FC1D4F"/>
    <w:rsid w:val="00FC2BA3"/>
    <w:rsid w:val="00FC4D16"/>
    <w:rsid w:val="00FC4FD8"/>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4BA"/>
    <w:rsid w:val="00FD59CE"/>
    <w:rsid w:val="00FD66CC"/>
    <w:rsid w:val="00FD6D67"/>
    <w:rsid w:val="00FD73F6"/>
    <w:rsid w:val="00FD7DAF"/>
    <w:rsid w:val="00FE085B"/>
    <w:rsid w:val="00FE11A8"/>
    <w:rsid w:val="00FE1F6A"/>
    <w:rsid w:val="00FE2459"/>
    <w:rsid w:val="00FE2C38"/>
    <w:rsid w:val="00FE50AE"/>
    <w:rsid w:val="00FE5BE6"/>
    <w:rsid w:val="00FE5C15"/>
    <w:rsid w:val="00FF09FC"/>
    <w:rsid w:val="00FF0EED"/>
    <w:rsid w:val="00FF182D"/>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453"/>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1B5D98"/>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F8A8C-93CD-4196-AA5C-0C2AF982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4</Pages>
  <Words>1101</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Hao Chen</cp:lastModifiedBy>
  <cp:revision>65</cp:revision>
  <cp:lastPrinted>2012-03-15T10:36:00Z</cp:lastPrinted>
  <dcterms:created xsi:type="dcterms:W3CDTF">2017-03-23T21:10:00Z</dcterms:created>
  <dcterms:modified xsi:type="dcterms:W3CDTF">2017-06-16T15:22:00Z</dcterms:modified>
</cp:coreProperties>
</file>